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xyztemp"/>
    <w:bookmarkEnd w:id="0"/>
    <w:p w14:paraId="60DCE1E6" w14:textId="77777777" w:rsidR="00590F99" w:rsidRDefault="00590F99">
      <w:pPr>
        <w:pStyle w:val="Title"/>
      </w:pPr>
      <w:r>
        <w:fldChar w:fldCharType="begin"/>
      </w:r>
      <w:r>
        <w:instrText xml:space="preserve"> DOCPROPERTY  zpsName </w:instrText>
      </w:r>
      <w:r>
        <w:fldChar w:fldCharType="separate"/>
      </w:r>
      <w:r w:rsidR="007913F0">
        <w:t>Paul Bernstein</w:t>
      </w:r>
      <w:r>
        <w:fldChar w:fldCharType="end"/>
      </w:r>
      <w:r w:rsidR="00425A7C">
        <w:t>, PhD</w:t>
      </w:r>
    </w:p>
    <w:p w14:paraId="14D32B9E" w14:textId="77777777" w:rsidR="00590F99" w:rsidRDefault="00510E28">
      <w:pPr>
        <w:pStyle w:val="Subtitle"/>
      </w:pPr>
      <w:r>
        <w:t>Energy Policy Specialist</w:t>
      </w:r>
    </w:p>
    <w:p w14:paraId="043D17EE" w14:textId="77777777" w:rsidR="00590F99" w:rsidRDefault="00590F99"/>
    <w:p w14:paraId="36CBBC89" w14:textId="77777777" w:rsidR="002411A8" w:rsidRDefault="00A34394" w:rsidP="00C453C7">
      <w:pPr>
        <w:pStyle w:val="BodyText"/>
      </w:pPr>
      <w:bookmarkStart w:id="1" w:name="xtdhxCollege"/>
      <w:bookmarkEnd w:id="1"/>
      <w:r>
        <w:t xml:space="preserve">For </w:t>
      </w:r>
      <w:r w:rsidR="006703D3">
        <w:t>the past 25</w:t>
      </w:r>
      <w:r w:rsidRPr="00A77743">
        <w:t xml:space="preserve"> years </w:t>
      </w:r>
      <w:r>
        <w:t>Dr. Bernstein</w:t>
      </w:r>
      <w:r w:rsidRPr="00A77743">
        <w:t xml:space="preserve"> has </w:t>
      </w:r>
      <w:r w:rsidR="006703D3">
        <w:t>led</w:t>
      </w:r>
      <w:r w:rsidRPr="00A77743">
        <w:t xml:space="preserve"> the construction</w:t>
      </w:r>
      <w:r>
        <w:t xml:space="preserve"> of</w:t>
      </w:r>
      <w:r w:rsidRPr="00A77743">
        <w:t>, operation</w:t>
      </w:r>
      <w:r>
        <w:t xml:space="preserve"> of</w:t>
      </w:r>
      <w:r w:rsidRPr="00A77743">
        <w:t xml:space="preserve">, and </w:t>
      </w:r>
      <w:r>
        <w:t xml:space="preserve">reporting of </w:t>
      </w:r>
      <w:r w:rsidRPr="00A77743">
        <w:t xml:space="preserve">analysis </w:t>
      </w:r>
      <w:r>
        <w:t>from</w:t>
      </w:r>
      <w:r w:rsidRPr="00A77743">
        <w:t xml:space="preserve"> economic models </w:t>
      </w:r>
      <w:r>
        <w:t xml:space="preserve">used to study </w:t>
      </w:r>
      <w:r w:rsidRPr="00A77743">
        <w:t>energy and environmental</w:t>
      </w:r>
      <w:r>
        <w:t xml:space="preserve"> policies</w:t>
      </w:r>
      <w:r w:rsidRPr="00A77743">
        <w:t xml:space="preserve">.  </w:t>
      </w:r>
      <w:r>
        <w:t xml:space="preserve">He specializes in developing economic models applied to such diverse fields as climate change policy, alternative-fueled vehicles, fuel markets, and electricity generation, and then synthesizing the results of these models into reports for </w:t>
      </w:r>
      <w:r w:rsidR="002411A8">
        <w:t xml:space="preserve">government agencies, </w:t>
      </w:r>
      <w:r>
        <w:t xml:space="preserve">lawmakers, trade organizations, and corporate executives.  </w:t>
      </w:r>
    </w:p>
    <w:p w14:paraId="410C9AA7" w14:textId="77777777" w:rsidR="00A34394" w:rsidRDefault="00A34394" w:rsidP="00C453C7">
      <w:pPr>
        <w:pStyle w:val="BodyText"/>
      </w:pPr>
      <w:r>
        <w:t>H</w:t>
      </w:r>
      <w:r w:rsidRPr="00A77743">
        <w:t>e developed NERA</w:t>
      </w:r>
      <w:r w:rsidR="00427CA4">
        <w:t xml:space="preserve"> Economic Consulting</w:t>
      </w:r>
      <w:r w:rsidRPr="00A77743">
        <w:t xml:space="preserve">’s electricity sector model, which NERA </w:t>
      </w:r>
      <w:r w:rsidR="006703D3">
        <w:t xml:space="preserve">utilizes </w:t>
      </w:r>
      <w:r w:rsidRPr="00A77743">
        <w:t xml:space="preserve">in many engagements ranging from ones studying environmental issues such as carbon limits or renewable portfolio standards to projects that forecast regional wholesale electricity prices and unit-level costs and dispatch.  He has also led engagements </w:t>
      </w:r>
      <w:r>
        <w:t>using this model and other NERA models to evaluate</w:t>
      </w:r>
      <w:r w:rsidRPr="00A77743">
        <w:t xml:space="preserve"> </w:t>
      </w:r>
      <w:r>
        <w:t xml:space="preserve">international and national climate change policies as well as </w:t>
      </w:r>
      <w:r w:rsidRPr="00A77743">
        <w:t>state environmental policies</w:t>
      </w:r>
      <w:r>
        <w:t xml:space="preserve"> such as California’s cap-and-trade program, low carbon fuel standard, renewable portfolio standard, and electric vehicle mandate</w:t>
      </w:r>
      <w:r w:rsidRPr="00A77743">
        <w:t>.</w:t>
      </w:r>
    </w:p>
    <w:p w14:paraId="1B95CC11" w14:textId="77777777" w:rsidR="00207D0A" w:rsidRPr="00A77743" w:rsidRDefault="00207D0A" w:rsidP="00C453C7">
      <w:pPr>
        <w:pStyle w:val="BodyText"/>
      </w:pPr>
      <w:r>
        <w:t xml:space="preserve">In addition, </w:t>
      </w:r>
      <w:r w:rsidRPr="00A77743">
        <w:t xml:space="preserve">Dr. Bernstein </w:t>
      </w:r>
      <w:r>
        <w:t>has analyzed international energy trade, specifically liquefied natural gas (LNG), crude oil, and refined petroleum products.  He</w:t>
      </w:r>
      <w:r w:rsidRPr="00A77743">
        <w:t xml:space="preserve"> </w:t>
      </w:r>
      <w:r w:rsidR="001D3966">
        <w:t>directed the development</w:t>
      </w:r>
      <w:r w:rsidRPr="00A77743">
        <w:t xml:space="preserve"> of NERA’s Global Natural Gas Model (GNGM)</w:t>
      </w:r>
      <w:r>
        <w:t xml:space="preserve"> and NERA’s Global Petroleum Model (GPM)</w:t>
      </w:r>
      <w:r w:rsidRPr="00A77743">
        <w:t xml:space="preserve">.  </w:t>
      </w:r>
      <w:r>
        <w:t xml:space="preserve">GNGM </w:t>
      </w:r>
      <w:r w:rsidRPr="00A77743">
        <w:t>was used in NERA’s study for the D</w:t>
      </w:r>
      <w:r w:rsidR="001D3966">
        <w:t>epartment of Energy (D</w:t>
      </w:r>
      <w:r w:rsidRPr="00A77743">
        <w:t>OE</w:t>
      </w:r>
      <w:r w:rsidR="001D3966">
        <w:t>)</w:t>
      </w:r>
      <w:r w:rsidRPr="00A77743">
        <w:t xml:space="preserve"> to determine supply and demand of LNG for major world regions and U.S. LNG exports under several </w:t>
      </w:r>
      <w:r w:rsidR="001D3966">
        <w:t>multiple</w:t>
      </w:r>
      <w:r w:rsidRPr="00A77743">
        <w:t xml:space="preserve"> scenarios.  After </w:t>
      </w:r>
      <w:r w:rsidR="001D3966">
        <w:t>revamping</w:t>
      </w:r>
      <w:r w:rsidRPr="00A77743">
        <w:t xml:space="preserve"> this model, Dr. Bernstein employed it in NERA’s updated 2014 analysis of the economic impacts of LNG exports</w:t>
      </w:r>
      <w:r w:rsidR="001D3966">
        <w:t xml:space="preserve"> for the DOE</w:t>
      </w:r>
      <w:r w:rsidRPr="00A77743">
        <w:t xml:space="preserve">.  </w:t>
      </w:r>
      <w:r>
        <w:t>NERA utilized GPM to assess the impacts on the global petroleum market and the U.S. economy if the U.S. were to lift its ban on crude oil exports</w:t>
      </w:r>
      <w:r w:rsidR="001D3966">
        <w:t>, which was shared with the Obama White House</w:t>
      </w:r>
      <w:r>
        <w:t>.</w:t>
      </w:r>
    </w:p>
    <w:p w14:paraId="5CC26205" w14:textId="00C064B2" w:rsidR="00207D0A" w:rsidRDefault="002411A8" w:rsidP="00C453C7">
      <w:pPr>
        <w:pStyle w:val="BodyText"/>
      </w:pPr>
      <w:r>
        <w:t xml:space="preserve">Over the past 14 years, while </w:t>
      </w:r>
      <w:r w:rsidR="00BE0448">
        <w:t>consulting</w:t>
      </w:r>
      <w:r>
        <w:t xml:space="preserve"> for NERA and Charles River Associates (CRA)</w:t>
      </w:r>
      <w:r w:rsidR="00A34394">
        <w:t xml:space="preserve">, Dr. Bernstein </w:t>
      </w:r>
      <w:r w:rsidR="00BE0448">
        <w:t>continues to work</w:t>
      </w:r>
      <w:r>
        <w:t xml:space="preserve"> for the University of Hawaii where he </w:t>
      </w:r>
      <w:r w:rsidR="00BE0448">
        <w:t>develops</w:t>
      </w:r>
      <w:r w:rsidR="00207D0A">
        <w:t xml:space="preserve"> </w:t>
      </w:r>
      <w:r w:rsidR="003F59D6">
        <w:t xml:space="preserve">and works with economic </w:t>
      </w:r>
      <w:r w:rsidR="00207D0A">
        <w:t>models to analyze</w:t>
      </w:r>
      <w:r w:rsidR="00A34394">
        <w:t xml:space="preserve"> energy and environmental issues for the state of Hawaii.  He </w:t>
      </w:r>
      <w:r w:rsidR="00BE0448">
        <w:t>c</w:t>
      </w:r>
      <w:r w:rsidR="00A34394">
        <w:t>ollaborate</w:t>
      </w:r>
      <w:r w:rsidR="00BE0448">
        <w:t>s</w:t>
      </w:r>
      <w:r w:rsidR="00A34394">
        <w:t xml:space="preserve"> extensively with professors at the University of Hawa</w:t>
      </w:r>
      <w:r w:rsidR="006703D3">
        <w:t>ii.  His recent research focuses</w:t>
      </w:r>
      <w:r w:rsidR="00A34394">
        <w:t xml:space="preserve"> on the following topics: economic impacts of Hawaii imposing a carbon tax, the effect of time of use electricity prices on generation, forecasting Hawaii’s greenhouse gas emissions under alternative scenarios, the economic impacts of linking the Hawaii Islands with wind energy, </w:t>
      </w:r>
      <w:r>
        <w:t xml:space="preserve">and </w:t>
      </w:r>
      <w:r w:rsidR="00A34394">
        <w:t xml:space="preserve">the impact on the Hawaii economy of importing LNG.  </w:t>
      </w:r>
    </w:p>
    <w:p w14:paraId="28373C59" w14:textId="77777777" w:rsidR="00A34394" w:rsidRDefault="00A34394" w:rsidP="00C453C7">
      <w:pPr>
        <w:pStyle w:val="BodyText"/>
      </w:pPr>
      <w:r w:rsidRPr="00A77743">
        <w:t xml:space="preserve">Before </w:t>
      </w:r>
      <w:r w:rsidR="002411A8">
        <w:t xml:space="preserve">his second stint </w:t>
      </w:r>
      <w:r w:rsidRPr="00A77743">
        <w:t>at</w:t>
      </w:r>
      <w:r w:rsidR="002411A8">
        <w:t xml:space="preserve"> CRA</w:t>
      </w:r>
      <w:r w:rsidRPr="00A77743">
        <w:t xml:space="preserve">, Dr. Bernstein oversaw and coordinated the Integrated Resource Plans for </w:t>
      </w:r>
      <w:r w:rsidR="00D850A4">
        <w:t>Hawaiian Electric Company (</w:t>
      </w:r>
      <w:r w:rsidRPr="00A77743">
        <w:t>HECO</w:t>
      </w:r>
      <w:r w:rsidR="00D850A4">
        <w:t>)</w:t>
      </w:r>
      <w:r w:rsidRPr="00A77743">
        <w:t xml:space="preserve"> and its two sister companies: Hawaii Electric Light Co. (HELCO) and Maui Electric Company (MECO).</w:t>
      </w:r>
      <w:r>
        <w:t xml:space="preserve">  </w:t>
      </w:r>
    </w:p>
    <w:p w14:paraId="0CCAA308" w14:textId="77777777" w:rsidR="003F59D6" w:rsidRDefault="003F59D6">
      <w:pPr>
        <w:rPr>
          <w:rFonts w:ascii="Arial" w:hAnsi="Arial" w:cs="Arial"/>
          <w:b/>
          <w:bCs/>
          <w:kern w:val="32"/>
          <w:sz w:val="28"/>
          <w:szCs w:val="32"/>
        </w:rPr>
      </w:pPr>
      <w:r>
        <w:br w:type="page"/>
      </w:r>
    </w:p>
    <w:p w14:paraId="6A12F6B3" w14:textId="6FE3AF57" w:rsidR="00590F99" w:rsidRDefault="00590F99">
      <w:pPr>
        <w:pStyle w:val="Heading0NoTOC"/>
      </w:pPr>
      <w:r>
        <w:lastRenderedPageBreak/>
        <w:t>Education</w:t>
      </w:r>
      <w:r w:rsidR="00330A03">
        <w:t xml:space="preserve"> </w:t>
      </w:r>
    </w:p>
    <w:p w14:paraId="748F1F18" w14:textId="77777777" w:rsidR="00590F99" w:rsidRDefault="00590F99">
      <w:pPr>
        <w:pStyle w:val="Heading2"/>
        <w:numPr>
          <w:ilvl w:val="0"/>
          <w:numId w:val="0"/>
        </w:numPr>
        <w:spacing w:before="0" w:after="0"/>
        <w:rPr>
          <w:vanish/>
          <w:color w:val="FFFFFF"/>
          <w:sz w:val="2"/>
          <w:szCs w:val="2"/>
        </w:rPr>
      </w:pPr>
      <w:bookmarkStart w:id="2" w:name="bkFakeHeader2"/>
    </w:p>
    <w:bookmarkEnd w:id="2"/>
    <w:p w14:paraId="31A8D567" w14:textId="77777777" w:rsidR="00590F99" w:rsidRDefault="007913F0">
      <w:pPr>
        <w:pStyle w:val="School"/>
      </w:pPr>
      <w:r>
        <w:t>Stanford University</w:t>
      </w:r>
    </w:p>
    <w:p w14:paraId="350FA9A9" w14:textId="77777777" w:rsidR="00590F99" w:rsidRDefault="007913F0" w:rsidP="00F35ABE">
      <w:pPr>
        <w:pStyle w:val="Degree"/>
        <w:spacing w:after="0"/>
      </w:pPr>
      <w:r>
        <w:t>Ph.D.</w:t>
      </w:r>
      <w:r w:rsidR="0047703F" w:rsidRPr="00F85DE6">
        <w:t xml:space="preserve">, </w:t>
      </w:r>
      <w:r>
        <w:t>Operations Research</w:t>
      </w:r>
      <w:r w:rsidR="0047703F" w:rsidRPr="00F85DE6">
        <w:t xml:space="preserve">, </w:t>
      </w:r>
      <w:r>
        <w:t>1996</w:t>
      </w:r>
    </w:p>
    <w:p w14:paraId="34EC78AF" w14:textId="77777777" w:rsidR="00F35ABE" w:rsidRPr="00F35ABE" w:rsidRDefault="00F35ABE" w:rsidP="00F35ABE">
      <w:pPr>
        <w:pStyle w:val="School"/>
        <w:spacing w:after="270"/>
        <w:rPr>
          <w:b w:val="0"/>
        </w:rPr>
      </w:pPr>
      <w:r w:rsidRPr="00F35ABE">
        <w:rPr>
          <w:b w:val="0"/>
        </w:rPr>
        <w:t>Thesis:  Reducing Emissions Caused by Light-Duty Vehicles: CARB’s Low Emissions Vehicle Program vs. Taxation</w:t>
      </w:r>
    </w:p>
    <w:p w14:paraId="6EDEA591" w14:textId="77777777" w:rsidR="00BC18B1" w:rsidRDefault="00BC18B1" w:rsidP="00BC18B1">
      <w:pPr>
        <w:pStyle w:val="School"/>
      </w:pPr>
      <w:r>
        <w:t>Stanford University</w:t>
      </w:r>
    </w:p>
    <w:p w14:paraId="6E829D44" w14:textId="77777777" w:rsidR="00BC18B1" w:rsidRDefault="00BC18B1" w:rsidP="00BC18B1">
      <w:pPr>
        <w:pStyle w:val="Degree"/>
      </w:pPr>
      <w:r>
        <w:t>MA (Honors)</w:t>
      </w:r>
      <w:r w:rsidRPr="00F85DE6">
        <w:t xml:space="preserve">, </w:t>
      </w:r>
      <w:r>
        <w:t>Operations Research</w:t>
      </w:r>
      <w:r w:rsidRPr="00F85DE6">
        <w:t xml:space="preserve">, </w:t>
      </w:r>
      <w:r>
        <w:t>1992</w:t>
      </w:r>
    </w:p>
    <w:p w14:paraId="23D821A1" w14:textId="77777777" w:rsidR="0047703F" w:rsidRDefault="00BC18B1" w:rsidP="0047703F">
      <w:pPr>
        <w:pStyle w:val="School"/>
      </w:pPr>
      <w:r w:rsidRPr="00BC18B1">
        <w:t>University of California at San Diego</w:t>
      </w:r>
      <w:r w:rsidR="0047703F">
        <w:tab/>
      </w:r>
    </w:p>
    <w:p w14:paraId="358EF4EE" w14:textId="77777777" w:rsidR="0047703F" w:rsidRDefault="0047703F" w:rsidP="0047703F">
      <w:pPr>
        <w:pStyle w:val="Degree"/>
      </w:pPr>
      <w:r>
        <w:t>BA</w:t>
      </w:r>
      <w:r w:rsidR="00D1496D">
        <w:rPr>
          <w:rFonts w:hint="eastAsia"/>
          <w:lang w:eastAsia="ko-KR"/>
        </w:rPr>
        <w:t xml:space="preserve"> (summa cum laude)</w:t>
      </w:r>
      <w:r>
        <w:t xml:space="preserve">, </w:t>
      </w:r>
      <w:r w:rsidR="00F85DE6">
        <w:t>Mathematic</w:t>
      </w:r>
      <w:r w:rsidR="00BC18B1">
        <w:t>s</w:t>
      </w:r>
      <w:r w:rsidR="00F85DE6">
        <w:t xml:space="preserve"> </w:t>
      </w:r>
      <w:r>
        <w:t xml:space="preserve">and </w:t>
      </w:r>
      <w:r w:rsidR="00BC18B1">
        <w:t>Physics</w:t>
      </w:r>
      <w:r>
        <w:t xml:space="preserve">, </w:t>
      </w:r>
      <w:r w:rsidR="00BC18B1">
        <w:t>1985</w:t>
      </w:r>
    </w:p>
    <w:p w14:paraId="48572753" w14:textId="77777777" w:rsidR="0047703F" w:rsidRPr="0047703F" w:rsidRDefault="0047703F" w:rsidP="0047703F">
      <w:pPr>
        <w:pStyle w:val="School"/>
      </w:pPr>
    </w:p>
    <w:p w14:paraId="528C8553" w14:textId="77777777" w:rsidR="00590F99" w:rsidRPr="00D1496D" w:rsidRDefault="00590F99">
      <w:pPr>
        <w:pStyle w:val="Heading0NoTOC"/>
      </w:pPr>
      <w:bookmarkStart w:id="3" w:name="xtdhxExperience"/>
      <w:bookmarkEnd w:id="3"/>
      <w:r w:rsidRPr="00D1496D">
        <w:t>Professional Experience</w:t>
      </w:r>
    </w:p>
    <w:p w14:paraId="73E3A9C0" w14:textId="77777777" w:rsidR="00B67522" w:rsidRDefault="00B67522" w:rsidP="00B67522">
      <w:pPr>
        <w:pStyle w:val="Company"/>
      </w:pPr>
      <w:r>
        <w:t>University of Hawaii</w:t>
      </w:r>
    </w:p>
    <w:p w14:paraId="7FF41A77" w14:textId="56D9EF17" w:rsidR="00B67522" w:rsidRDefault="00C82E1D" w:rsidP="00B67522">
      <w:pPr>
        <w:pStyle w:val="Experience"/>
      </w:pPr>
      <w:r>
        <w:t>2006</w:t>
      </w:r>
      <w:r w:rsidR="00B67522">
        <w:t>-</w:t>
      </w:r>
      <w:r w:rsidR="00270B4B">
        <w:t>Present</w:t>
      </w:r>
      <w:r w:rsidR="00B67522">
        <w:tab/>
        <w:t xml:space="preserve">Researcher </w:t>
      </w:r>
      <w:r w:rsidR="00270B4B">
        <w:t xml:space="preserve">and Policy Specialist </w:t>
      </w:r>
      <w:r w:rsidR="00B67522">
        <w:t>with Research Corporation of the University of Hawaii</w:t>
      </w:r>
    </w:p>
    <w:p w14:paraId="52A840D7" w14:textId="1A2FE2D3" w:rsidR="00B342BF" w:rsidRDefault="00B342BF" w:rsidP="00B342BF">
      <w:pPr>
        <w:pStyle w:val="Company"/>
      </w:pPr>
      <w:r>
        <w:t>Citizens’ Climate Lobby</w:t>
      </w:r>
      <w:r w:rsidR="00C42655">
        <w:t xml:space="preserve"> - Volunteer</w:t>
      </w:r>
    </w:p>
    <w:p w14:paraId="1BCC4A74" w14:textId="73887FF7" w:rsidR="00B342BF" w:rsidRDefault="00B342BF" w:rsidP="00B342BF">
      <w:r>
        <w:t>2018-Present</w:t>
      </w:r>
      <w:r>
        <w:tab/>
        <w:t>Liaison to Representative Ed Case (HI-01)</w:t>
      </w:r>
    </w:p>
    <w:p w14:paraId="56A20A9C" w14:textId="21413CEC" w:rsidR="00270B4B" w:rsidRDefault="00270B4B" w:rsidP="00B342BF">
      <w:r>
        <w:tab/>
      </w:r>
      <w:r>
        <w:tab/>
        <w:t>Co-liaison to Senator Brian Schatz (HI)</w:t>
      </w:r>
    </w:p>
    <w:p w14:paraId="07510F86" w14:textId="2FAF4F78" w:rsidR="00B342BF" w:rsidRDefault="00270B4B" w:rsidP="00B342BF">
      <w:pPr>
        <w:spacing w:after="270"/>
        <w:ind w:left="1440"/>
      </w:pPr>
      <w:r>
        <w:t>Co-coordinator for the state of Hawaii</w:t>
      </w:r>
    </w:p>
    <w:p w14:paraId="4BCD30D1" w14:textId="77777777" w:rsidR="00590F99" w:rsidRDefault="00590F99">
      <w:pPr>
        <w:pStyle w:val="Company"/>
      </w:pPr>
      <w:r w:rsidRPr="00D1496D">
        <w:t>NERA Economic Consulting</w:t>
      </w:r>
    </w:p>
    <w:p w14:paraId="19D6910D" w14:textId="77777777" w:rsidR="00C3484D" w:rsidRPr="00C3484D" w:rsidRDefault="00C3484D" w:rsidP="00C3484D">
      <w:pPr>
        <w:pStyle w:val="Experience"/>
        <w:spacing w:after="0"/>
      </w:pPr>
      <w:r>
        <w:t>2016-</w:t>
      </w:r>
      <w:r w:rsidR="00B67522">
        <w:t>2018</w:t>
      </w:r>
      <w:r>
        <w:tab/>
        <w:t>Associate Director, Energy &amp; Environment Practice</w:t>
      </w:r>
    </w:p>
    <w:p w14:paraId="5787725E" w14:textId="77777777" w:rsidR="00590F99" w:rsidRDefault="003337C4" w:rsidP="00700DBF">
      <w:pPr>
        <w:pStyle w:val="Experience"/>
        <w:spacing w:after="0"/>
        <w:rPr>
          <w:rStyle w:val="ExperienceChar"/>
          <w:lang w:eastAsia="ko-KR"/>
        </w:rPr>
      </w:pPr>
      <w:r>
        <w:rPr>
          <w:rStyle w:val="ExperienceChar"/>
        </w:rPr>
        <w:t>2012</w:t>
      </w:r>
      <w:r w:rsidR="0047703F" w:rsidRPr="00D1496D">
        <w:rPr>
          <w:rStyle w:val="ExperienceChar"/>
        </w:rPr>
        <w:t>-</w:t>
      </w:r>
      <w:r w:rsidR="00C3484D">
        <w:rPr>
          <w:rStyle w:val="ExperienceChar"/>
        </w:rPr>
        <w:t>2016</w:t>
      </w:r>
      <w:r w:rsidR="00590F99" w:rsidRPr="00D1496D">
        <w:tab/>
      </w:r>
      <w:r w:rsidR="00E1687C">
        <w:rPr>
          <w:rStyle w:val="ExperienceChar"/>
        </w:rPr>
        <w:t>Vice President</w:t>
      </w:r>
      <w:r w:rsidR="00C3484D">
        <w:rPr>
          <w:rStyle w:val="ExperienceChar"/>
          <w:rFonts w:hint="eastAsia"/>
          <w:lang w:eastAsia="ko-KR"/>
        </w:rPr>
        <w:t xml:space="preserve">, </w:t>
      </w:r>
      <w:r w:rsidR="00C3484D">
        <w:t>Energy &amp; Environment Practice</w:t>
      </w:r>
    </w:p>
    <w:p w14:paraId="023B6767" w14:textId="77777777" w:rsidR="003337C4" w:rsidRPr="00D1496D" w:rsidRDefault="003337C4" w:rsidP="003337C4">
      <w:pPr>
        <w:pStyle w:val="Experience"/>
        <w:rPr>
          <w:lang w:eastAsia="ko-KR"/>
        </w:rPr>
      </w:pPr>
      <w:r w:rsidRPr="00D1496D">
        <w:rPr>
          <w:rStyle w:val="ExperienceChar"/>
        </w:rPr>
        <w:t>2011-</w:t>
      </w:r>
      <w:r>
        <w:rPr>
          <w:rStyle w:val="ExperienceChar"/>
        </w:rPr>
        <w:t>2012</w:t>
      </w:r>
      <w:r w:rsidRPr="00D1496D">
        <w:tab/>
      </w:r>
      <w:r>
        <w:rPr>
          <w:rStyle w:val="ExperienceChar"/>
        </w:rPr>
        <w:t>Senior Consultant</w:t>
      </w:r>
      <w:r w:rsidR="00C3484D">
        <w:rPr>
          <w:rStyle w:val="ExperienceChar"/>
          <w:rFonts w:hint="eastAsia"/>
          <w:lang w:eastAsia="ko-KR"/>
        </w:rPr>
        <w:t xml:space="preserve">, </w:t>
      </w:r>
      <w:r w:rsidR="00C3484D">
        <w:t>Energy &amp; Environment Practice</w:t>
      </w:r>
    </w:p>
    <w:p w14:paraId="3BFA996F" w14:textId="77777777" w:rsidR="00590F99" w:rsidRPr="00D1496D" w:rsidRDefault="00BC18B1">
      <w:pPr>
        <w:pStyle w:val="Company"/>
      </w:pPr>
      <w:r w:rsidRPr="00D1496D">
        <w:t>Charles River Associates</w:t>
      </w:r>
    </w:p>
    <w:p w14:paraId="17DD07F4" w14:textId="77777777" w:rsidR="00590F99" w:rsidRPr="00D1496D" w:rsidRDefault="00F85DE6" w:rsidP="00D1496D">
      <w:pPr>
        <w:pStyle w:val="Experience"/>
        <w:numPr>
          <w:ilvl w:val="1"/>
          <w:numId w:val="28"/>
        </w:numPr>
        <w:rPr>
          <w:rStyle w:val="ExperienceChar"/>
          <w:lang w:eastAsia="ko-KR"/>
        </w:rPr>
      </w:pPr>
      <w:r w:rsidRPr="00D1496D">
        <w:rPr>
          <w:rStyle w:val="ExperienceChar"/>
        </w:rPr>
        <w:t>Principal, Climate &amp; Sustainability Group</w:t>
      </w:r>
    </w:p>
    <w:p w14:paraId="1586D0D8" w14:textId="77777777" w:rsidR="00D1496D" w:rsidRPr="00D1496D" w:rsidRDefault="00D1496D" w:rsidP="00D1496D">
      <w:pPr>
        <w:pStyle w:val="Company"/>
        <w:rPr>
          <w:lang w:eastAsia="ko-KR"/>
        </w:rPr>
      </w:pPr>
      <w:r w:rsidRPr="00D1496D">
        <w:rPr>
          <w:rFonts w:hint="eastAsia"/>
          <w:lang w:eastAsia="ko-KR"/>
        </w:rPr>
        <w:t>Hawaiian Electric Company</w:t>
      </w:r>
    </w:p>
    <w:p w14:paraId="7006A098" w14:textId="77777777" w:rsidR="00D1496D" w:rsidRDefault="00D1496D" w:rsidP="00D1496D">
      <w:pPr>
        <w:pStyle w:val="Experience"/>
        <w:rPr>
          <w:lang w:eastAsia="ko-KR"/>
        </w:rPr>
      </w:pPr>
      <w:r w:rsidRPr="00D1496D">
        <w:rPr>
          <w:rFonts w:hint="eastAsia"/>
          <w:lang w:eastAsia="ko-KR"/>
        </w:rPr>
        <w:t>2004-2006</w:t>
      </w:r>
      <w:r w:rsidRPr="00D1496D">
        <w:rPr>
          <w:rFonts w:hint="eastAsia"/>
          <w:lang w:eastAsia="ko-KR"/>
        </w:rPr>
        <w:tab/>
        <w:t>Senior Resource Planning Engineer, Generation Planning Group</w:t>
      </w:r>
    </w:p>
    <w:p w14:paraId="494BD4EA" w14:textId="77777777" w:rsidR="00D1496D" w:rsidRPr="00C3484D" w:rsidRDefault="00D1496D" w:rsidP="00D1496D">
      <w:pPr>
        <w:pStyle w:val="Company"/>
        <w:rPr>
          <w:lang w:val="fr-FR" w:eastAsia="ko-KR"/>
        </w:rPr>
      </w:pPr>
      <w:r w:rsidRPr="00C3484D">
        <w:rPr>
          <w:rFonts w:hint="eastAsia"/>
          <w:lang w:val="fr-FR" w:eastAsia="ko-KR"/>
        </w:rPr>
        <w:t>Charles River Associates</w:t>
      </w:r>
    </w:p>
    <w:p w14:paraId="7D33EBD9" w14:textId="77777777" w:rsidR="00F85DE6" w:rsidRPr="00C3484D" w:rsidRDefault="00D1496D" w:rsidP="00700DBF">
      <w:pPr>
        <w:pStyle w:val="Experience"/>
        <w:spacing w:after="0"/>
        <w:rPr>
          <w:lang w:val="fr-FR"/>
        </w:rPr>
      </w:pPr>
      <w:r w:rsidRPr="00C3484D">
        <w:rPr>
          <w:rStyle w:val="ExperienceChar"/>
          <w:lang w:val="fr-FR"/>
        </w:rPr>
        <w:t>200</w:t>
      </w:r>
      <w:r w:rsidRPr="00C3484D">
        <w:rPr>
          <w:rStyle w:val="ExperienceChar"/>
          <w:rFonts w:hint="eastAsia"/>
          <w:lang w:val="fr-FR" w:eastAsia="ko-KR"/>
        </w:rPr>
        <w:t>1</w:t>
      </w:r>
      <w:r w:rsidRPr="00C3484D">
        <w:rPr>
          <w:rStyle w:val="ExperienceChar"/>
          <w:lang w:val="fr-FR"/>
        </w:rPr>
        <w:t>-200</w:t>
      </w:r>
      <w:r w:rsidRPr="00C3484D">
        <w:rPr>
          <w:rStyle w:val="ExperienceChar"/>
          <w:rFonts w:hint="eastAsia"/>
          <w:lang w:val="fr-FR" w:eastAsia="ko-KR"/>
        </w:rPr>
        <w:t>4</w:t>
      </w:r>
      <w:r w:rsidR="00F85DE6" w:rsidRPr="00C3484D">
        <w:rPr>
          <w:lang w:val="fr-FR"/>
        </w:rPr>
        <w:tab/>
      </w:r>
      <w:r w:rsidR="00F85DE6" w:rsidRPr="00C3484D">
        <w:rPr>
          <w:rStyle w:val="ExperienceChar"/>
          <w:lang w:val="fr-FR"/>
        </w:rPr>
        <w:t xml:space="preserve">Principal, </w:t>
      </w:r>
      <w:r w:rsidR="00F85DE6" w:rsidRPr="00C42655">
        <w:rPr>
          <w:rStyle w:val="ExperienceChar"/>
          <w:lang w:val="fr-FR"/>
        </w:rPr>
        <w:t>Energy</w:t>
      </w:r>
      <w:r w:rsidR="00F85DE6" w:rsidRPr="00C3484D">
        <w:rPr>
          <w:rStyle w:val="ExperienceChar"/>
          <w:lang w:val="fr-FR"/>
        </w:rPr>
        <w:t xml:space="preserve"> &amp; </w:t>
      </w:r>
      <w:proofErr w:type="spellStart"/>
      <w:r w:rsidR="00F85DE6" w:rsidRPr="00C42655">
        <w:rPr>
          <w:rStyle w:val="ExperienceChar"/>
          <w:lang w:val="fr-FR"/>
        </w:rPr>
        <w:t>Environment</w:t>
      </w:r>
      <w:proofErr w:type="spellEnd"/>
      <w:r w:rsidR="00F85DE6" w:rsidRPr="00C3484D">
        <w:rPr>
          <w:rStyle w:val="ExperienceChar"/>
          <w:lang w:val="fr-FR"/>
        </w:rPr>
        <w:t xml:space="preserve"> Practice</w:t>
      </w:r>
    </w:p>
    <w:p w14:paraId="4BEBD1AD" w14:textId="77777777" w:rsidR="00F85DE6" w:rsidRDefault="00D1496D" w:rsidP="00F85DE6">
      <w:pPr>
        <w:pStyle w:val="Experience"/>
        <w:rPr>
          <w:rStyle w:val="ExperienceChar"/>
        </w:rPr>
      </w:pPr>
      <w:r w:rsidRPr="00D1496D">
        <w:rPr>
          <w:rStyle w:val="ExperienceChar"/>
          <w:rFonts w:hint="eastAsia"/>
          <w:lang w:eastAsia="ko-KR"/>
        </w:rPr>
        <w:t>1996</w:t>
      </w:r>
      <w:r w:rsidRPr="00D1496D">
        <w:rPr>
          <w:rStyle w:val="ExperienceChar"/>
        </w:rPr>
        <w:t>-200</w:t>
      </w:r>
      <w:r w:rsidRPr="00D1496D">
        <w:rPr>
          <w:rStyle w:val="ExperienceChar"/>
          <w:rFonts w:hint="eastAsia"/>
          <w:lang w:eastAsia="ko-KR"/>
        </w:rPr>
        <w:t>1</w:t>
      </w:r>
      <w:r w:rsidR="00F85DE6" w:rsidRPr="00D1496D">
        <w:tab/>
        <w:t xml:space="preserve">Senior </w:t>
      </w:r>
      <w:r w:rsidR="00F85DE6" w:rsidRPr="00D1496D">
        <w:rPr>
          <w:rStyle w:val="ExperienceChar"/>
        </w:rPr>
        <w:t>Associate, Energy &amp; Environment Practice</w:t>
      </w:r>
    </w:p>
    <w:p w14:paraId="30D7BEC7" w14:textId="77777777" w:rsidR="00F85DE6" w:rsidRPr="00F85DE6" w:rsidRDefault="00F85DE6" w:rsidP="00F85DE6">
      <w:pPr>
        <w:pStyle w:val="Company"/>
      </w:pPr>
    </w:p>
    <w:p w14:paraId="5FBEA578" w14:textId="77777777" w:rsidR="00F85DE6" w:rsidRPr="00F85DE6" w:rsidRDefault="00F85DE6" w:rsidP="00F85DE6">
      <w:pPr>
        <w:pStyle w:val="Company"/>
      </w:pPr>
    </w:p>
    <w:p w14:paraId="2FDEC9E1" w14:textId="77777777" w:rsidR="00B342BF" w:rsidRDefault="00B342BF">
      <w:pPr>
        <w:rPr>
          <w:rFonts w:ascii="Arial" w:hAnsi="Arial" w:cs="Arial"/>
          <w:b/>
          <w:bCs/>
          <w:kern w:val="32"/>
          <w:sz w:val="28"/>
          <w:szCs w:val="32"/>
        </w:rPr>
      </w:pPr>
      <w:bookmarkStart w:id="4" w:name="xtdhxHonors"/>
      <w:bookmarkStart w:id="5" w:name="xtdhPublications"/>
      <w:bookmarkEnd w:id="4"/>
      <w:bookmarkEnd w:id="5"/>
      <w:r>
        <w:br w:type="page"/>
      </w:r>
    </w:p>
    <w:p w14:paraId="10F39C0D" w14:textId="77777777" w:rsidR="00FE42FD" w:rsidRDefault="00FE42FD" w:rsidP="00FE42FD">
      <w:pPr>
        <w:pStyle w:val="Heading0NoTOC"/>
      </w:pPr>
      <w:r>
        <w:lastRenderedPageBreak/>
        <w:t>Selected Experiences</w:t>
      </w:r>
    </w:p>
    <w:p w14:paraId="59E36DED" w14:textId="4509ABF1" w:rsidR="00270B4B" w:rsidRPr="00A5193E" w:rsidRDefault="00270B4B" w:rsidP="00270B4B">
      <w:pPr>
        <w:spacing w:before="100" w:beforeAutospacing="1" w:after="120"/>
        <w:rPr>
          <w:b/>
        </w:rPr>
      </w:pPr>
      <w:r>
        <w:rPr>
          <w:b/>
        </w:rPr>
        <w:t>Tax Review Commission</w:t>
      </w:r>
      <w:r w:rsidRPr="00A5193E">
        <w:rPr>
          <w:b/>
        </w:rPr>
        <w:t xml:space="preserve"> –Policy specialist with the University of Hawaii</w:t>
      </w:r>
      <w:r>
        <w:rPr>
          <w:b/>
        </w:rPr>
        <w:t xml:space="preserve"> – 202</w:t>
      </w:r>
      <w:r w:rsidR="003F59D6">
        <w:rPr>
          <w:b/>
        </w:rPr>
        <w:t>1</w:t>
      </w:r>
      <w:r w:rsidRPr="00A5193E">
        <w:rPr>
          <w:b/>
        </w:rPr>
        <w:t xml:space="preserve"> </w:t>
      </w:r>
    </w:p>
    <w:p w14:paraId="04FCF5E4" w14:textId="25CE51B4" w:rsidR="00270B4B" w:rsidRDefault="00270B4B" w:rsidP="00270B4B">
      <w:pPr>
        <w:spacing w:after="100" w:afterAutospacing="1"/>
      </w:pPr>
      <w:r>
        <w:t xml:space="preserve">The study employs a computable general equilibrium model to assess the economic and environmental impacts on Hawaii of the State implementing a carbon tax policy.  The scenarios </w:t>
      </w:r>
      <w:r w:rsidR="003F59D6">
        <w:t xml:space="preserve">consider a carbon tax set at the social cost of carbon </w:t>
      </w:r>
      <w:r>
        <w:t xml:space="preserve">with </w:t>
      </w:r>
      <w:r w:rsidR="003F59D6">
        <w:t xml:space="preserve">several </w:t>
      </w:r>
      <w:r>
        <w:t xml:space="preserve">different revenue recycling schemes.  The report also discusses best practices for implementing a carbon tax and dividend policy at the state level. </w:t>
      </w:r>
    </w:p>
    <w:p w14:paraId="6CB653FF" w14:textId="77777777" w:rsidR="00FE42FD" w:rsidRPr="00A5193E" w:rsidRDefault="00FE42FD" w:rsidP="00FE42FD">
      <w:pPr>
        <w:spacing w:before="100" w:beforeAutospacing="1" w:after="120"/>
        <w:rPr>
          <w:b/>
        </w:rPr>
      </w:pPr>
      <w:r w:rsidRPr="00A5193E">
        <w:rPr>
          <w:b/>
        </w:rPr>
        <w:t>Hawaii State Energy Office –Policy specialist with the University of Hawaii</w:t>
      </w:r>
      <w:r>
        <w:rPr>
          <w:b/>
        </w:rPr>
        <w:t xml:space="preserve"> – 2020</w:t>
      </w:r>
      <w:r w:rsidRPr="00A5193E">
        <w:rPr>
          <w:b/>
        </w:rPr>
        <w:t xml:space="preserve"> </w:t>
      </w:r>
    </w:p>
    <w:p w14:paraId="29C13D19" w14:textId="2B8A117E" w:rsidR="00FE42FD" w:rsidRDefault="00FE42FD" w:rsidP="00FE42FD">
      <w:pPr>
        <w:spacing w:after="100" w:afterAutospacing="1"/>
      </w:pPr>
      <w:r>
        <w:t xml:space="preserve">The study employs a computable general equilibrium model to assess the economic and environmental impacts on Hawaii of the State implementing a carbon tax policy.  The scenarios include combining </w:t>
      </w:r>
      <w:r w:rsidR="003F59D6">
        <w:t xml:space="preserve">two </w:t>
      </w:r>
      <w:r>
        <w:t xml:space="preserve">select carbon price pathways with </w:t>
      </w:r>
      <w:r w:rsidR="003F59D6">
        <w:t xml:space="preserve">two </w:t>
      </w:r>
      <w:r>
        <w:t>different revenue recycling schemes.  The resulting report is intended to help legislators and government officials design a future carbon pricing policy for Hawaii.</w:t>
      </w:r>
    </w:p>
    <w:p w14:paraId="7551AB71" w14:textId="6E670CEB" w:rsidR="00FE42FD" w:rsidRPr="00A5193E" w:rsidRDefault="00FE42FD" w:rsidP="00FE42FD">
      <w:pPr>
        <w:spacing w:after="120"/>
        <w:rPr>
          <w:b/>
        </w:rPr>
      </w:pPr>
      <w:r w:rsidRPr="00A5193E">
        <w:rPr>
          <w:b/>
        </w:rPr>
        <w:t xml:space="preserve">Pacific Gas &amp; Electric, San Diego Gas &amp; Electric, Southern California Edison, British Petroleum, Chevron, and Conoco Phillips – Project Manager </w:t>
      </w:r>
      <w:r w:rsidR="003F59D6">
        <w:rPr>
          <w:b/>
        </w:rPr>
        <w:t>–</w:t>
      </w:r>
      <w:r w:rsidRPr="00A5193E">
        <w:rPr>
          <w:b/>
        </w:rPr>
        <w:t xml:space="preserve"> 2010</w:t>
      </w:r>
    </w:p>
    <w:p w14:paraId="592AF334" w14:textId="77777777" w:rsidR="00FE42FD" w:rsidRDefault="00FE42FD" w:rsidP="00FE42FD">
      <w:r>
        <w:t>Procured and managed study that analyzed the costs and benefits of California’s climate change legislation, which included its cap-and-trade program, low carbon fuel standard, renewable portfolio standard, and electric vehicle mandate among other complementary policies.  Briefed California’s Air Resources Board’s (CARB’s) Board of Directors twice on the study’s findings.  Collaborated with California’s Economic Allocation and Advisory Committee (EAAC) and CARB.</w:t>
      </w:r>
    </w:p>
    <w:p w14:paraId="5FC0F41F" w14:textId="77777777" w:rsidR="00FE42FD" w:rsidRPr="00DA65A6" w:rsidRDefault="00FE42FD" w:rsidP="00FE42FD">
      <w:pPr>
        <w:spacing w:before="100" w:beforeAutospacing="1" w:after="120"/>
        <w:rPr>
          <w:b/>
          <w:bCs/>
        </w:rPr>
      </w:pPr>
      <w:r w:rsidRPr="00DA65A6">
        <w:rPr>
          <w:b/>
          <w:bCs/>
        </w:rPr>
        <w:t>Stanford’s Energy Modeling Forum – Modeler</w:t>
      </w:r>
      <w:r>
        <w:rPr>
          <w:b/>
          <w:bCs/>
        </w:rPr>
        <w:t xml:space="preserve"> –</w:t>
      </w:r>
      <w:r w:rsidRPr="00DA65A6">
        <w:rPr>
          <w:b/>
          <w:bCs/>
        </w:rPr>
        <w:t xml:space="preserve"> 1996-2016 </w:t>
      </w:r>
    </w:p>
    <w:p w14:paraId="08622820" w14:textId="77777777" w:rsidR="00FE42FD" w:rsidRDefault="00FE42FD" w:rsidP="00FE42FD">
      <w:pPr>
        <w:spacing w:after="100" w:afterAutospacing="1"/>
        <w:rPr>
          <w:bCs/>
        </w:rPr>
      </w:pPr>
      <w:r>
        <w:rPr>
          <w:bCs/>
        </w:rPr>
        <w:t xml:space="preserve">As a member of Charles River Associates’ and NERA Economic Consulting’s modeling teams, analyzed a range of energy and environmental policies.  Topics included: energy efficiency and climate change mitigation, world and North American natural gas markets, economic impacts of the Kyoto Protocol, </w:t>
      </w:r>
      <w:r>
        <w:t>assessment of climate change policies, and model comparison exercises.  This work r</w:t>
      </w:r>
      <w:r>
        <w:rPr>
          <w:bCs/>
        </w:rPr>
        <w:t>esulted in several journal articles.</w:t>
      </w:r>
    </w:p>
    <w:p w14:paraId="42AE7F69" w14:textId="77777777" w:rsidR="003F59D6" w:rsidRDefault="003F59D6">
      <w:pPr>
        <w:rPr>
          <w:rFonts w:ascii="Arial" w:hAnsi="Arial" w:cs="Arial"/>
          <w:b/>
          <w:bCs/>
          <w:kern w:val="32"/>
          <w:sz w:val="28"/>
          <w:szCs w:val="32"/>
        </w:rPr>
      </w:pPr>
      <w:r>
        <w:br w:type="page"/>
      </w:r>
    </w:p>
    <w:p w14:paraId="38AA0574" w14:textId="54DD23AD" w:rsidR="00590F99" w:rsidRDefault="00135D87">
      <w:pPr>
        <w:pStyle w:val="Heading0NoTOC"/>
      </w:pPr>
      <w:r>
        <w:lastRenderedPageBreak/>
        <w:t xml:space="preserve">Peer Reviewed </w:t>
      </w:r>
      <w:r w:rsidR="00590F99">
        <w:t>Publications</w:t>
      </w:r>
    </w:p>
    <w:p w14:paraId="6DA004F6" w14:textId="77777777" w:rsidR="00D22ECD" w:rsidRPr="0025789F" w:rsidRDefault="0025789F" w:rsidP="0025789F">
      <w:pPr>
        <w:shd w:val="clear" w:color="auto" w:fill="F9F9F8"/>
        <w:spacing w:before="100" w:beforeAutospacing="1" w:after="100" w:afterAutospacing="1"/>
        <w:rPr>
          <w:szCs w:val="18"/>
          <w:lang w:val="en"/>
        </w:rPr>
      </w:pPr>
      <w:bookmarkStart w:id="6" w:name="xtdhxOral"/>
      <w:bookmarkEnd w:id="6"/>
      <w:r>
        <w:rPr>
          <w:szCs w:val="18"/>
          <w:shd w:val="clear" w:color="auto" w:fill="FFFFFF"/>
        </w:rPr>
        <w:t>“</w:t>
      </w:r>
      <w:r w:rsidRPr="0025789F">
        <w:rPr>
          <w:szCs w:val="18"/>
          <w:shd w:val="clear" w:color="auto" w:fill="FFFFFF"/>
          <w:lang w:val="en"/>
        </w:rPr>
        <w:t>Integrating Electric Ve</w:t>
      </w:r>
      <w:r>
        <w:rPr>
          <w:szCs w:val="18"/>
          <w:shd w:val="clear" w:color="auto" w:fill="FFFFFF"/>
          <w:lang w:val="en"/>
        </w:rPr>
        <w:t xml:space="preserve">hicles and Residential Solar PV,” </w:t>
      </w:r>
      <w:r w:rsidR="00D22ECD" w:rsidRPr="0025789F">
        <w:rPr>
          <w:szCs w:val="18"/>
          <w:shd w:val="clear" w:color="auto" w:fill="FFFFFF"/>
          <w:lang w:val="en"/>
        </w:rPr>
        <w:t>Coffman, M., Bernstein, P., and Wee, S. (2017).  </w:t>
      </w:r>
      <w:r w:rsidR="00D22ECD" w:rsidRPr="0025789F">
        <w:rPr>
          <w:i/>
          <w:iCs/>
          <w:szCs w:val="18"/>
          <w:lang w:val="en"/>
        </w:rPr>
        <w:t xml:space="preserve">Transport Policy, 53, </w:t>
      </w:r>
      <w:r w:rsidR="00D22ECD" w:rsidRPr="0025789F">
        <w:rPr>
          <w:szCs w:val="18"/>
          <w:lang w:val="en"/>
        </w:rPr>
        <w:t>30-38.</w:t>
      </w:r>
    </w:p>
    <w:p w14:paraId="2EEB38B2" w14:textId="77777777" w:rsidR="00D22ECD" w:rsidRPr="0025789F" w:rsidRDefault="0025789F" w:rsidP="0025789F">
      <w:pPr>
        <w:shd w:val="clear" w:color="auto" w:fill="F9F9F8"/>
        <w:spacing w:before="100" w:beforeAutospacing="1" w:after="100" w:afterAutospacing="1"/>
        <w:rPr>
          <w:szCs w:val="18"/>
          <w:lang w:val="en"/>
        </w:rPr>
      </w:pPr>
      <w:r>
        <w:rPr>
          <w:szCs w:val="18"/>
          <w:shd w:val="clear" w:color="auto" w:fill="FFFFFF"/>
          <w:lang w:val="en"/>
        </w:rPr>
        <w:t>“</w:t>
      </w:r>
      <w:r w:rsidRPr="0025789F">
        <w:rPr>
          <w:szCs w:val="18"/>
          <w:shd w:val="clear" w:color="auto" w:fill="FFFFFF"/>
          <w:lang w:val="en"/>
        </w:rPr>
        <w:t xml:space="preserve">Electric vehicles revisited: a review </w:t>
      </w:r>
      <w:r>
        <w:rPr>
          <w:szCs w:val="18"/>
          <w:shd w:val="clear" w:color="auto" w:fill="FFFFFF"/>
          <w:lang w:val="en"/>
        </w:rPr>
        <w:t>o</w:t>
      </w:r>
      <w:r w:rsidR="00107488">
        <w:rPr>
          <w:szCs w:val="18"/>
          <w:shd w:val="clear" w:color="auto" w:fill="FFFFFF"/>
          <w:lang w:val="en"/>
        </w:rPr>
        <w:t>f factors that affect adoption,</w:t>
      </w:r>
      <w:r>
        <w:rPr>
          <w:szCs w:val="18"/>
          <w:shd w:val="clear" w:color="auto" w:fill="FFFFFF"/>
          <w:lang w:val="en"/>
        </w:rPr>
        <w:t xml:space="preserve">” </w:t>
      </w:r>
      <w:r w:rsidR="00D22ECD" w:rsidRPr="0025789F">
        <w:rPr>
          <w:szCs w:val="18"/>
          <w:shd w:val="clear" w:color="auto" w:fill="FFFFFF"/>
          <w:lang w:val="en"/>
        </w:rPr>
        <w:t xml:space="preserve">Coffman, M., Bernstein, P., Wee, S. (2016). </w:t>
      </w:r>
      <w:r w:rsidR="00D22ECD" w:rsidRPr="0025789F">
        <w:rPr>
          <w:i/>
          <w:iCs/>
          <w:szCs w:val="18"/>
          <w:shd w:val="clear" w:color="auto" w:fill="FFFFFF"/>
          <w:lang w:val="en"/>
        </w:rPr>
        <w:t>Transport Reviews</w:t>
      </w:r>
      <w:r w:rsidR="00D22ECD" w:rsidRPr="0025789F">
        <w:rPr>
          <w:szCs w:val="18"/>
          <w:shd w:val="clear" w:color="auto" w:fill="FFFFFF"/>
          <w:lang w:val="en"/>
        </w:rPr>
        <w:t>, 37, 79-93.</w:t>
      </w:r>
    </w:p>
    <w:p w14:paraId="10EACABA" w14:textId="77777777" w:rsidR="00E64CA2" w:rsidRPr="00E64CA2" w:rsidRDefault="00E64CA2" w:rsidP="00D22ECD">
      <w:pPr>
        <w:spacing w:after="240"/>
      </w:pPr>
      <w:r w:rsidRPr="00E64CA2">
        <w:t xml:space="preserve">“Economics of U.S. Natural Gas Exports:  Should Regulators Limit U.S. LNG Exports?” </w:t>
      </w:r>
      <w:r>
        <w:t>Paul Bernstein,</w:t>
      </w:r>
      <w:r w:rsidRPr="00E64CA2">
        <w:t xml:space="preserve"> Sugandha Tuladhar</w:t>
      </w:r>
      <w:r>
        <w:t>,</w:t>
      </w:r>
      <w:r w:rsidRPr="00E64CA2">
        <w:t xml:space="preserve"> and Mei Yuan, </w:t>
      </w:r>
      <w:r w:rsidRPr="00E64CA2">
        <w:rPr>
          <w:i/>
        </w:rPr>
        <w:t>Energy Economics</w:t>
      </w:r>
      <w:r w:rsidRPr="00E64CA2">
        <w:t xml:space="preserve">, </w:t>
      </w:r>
      <w:r w:rsidR="00FE42FD">
        <w:t>(</w:t>
      </w:r>
      <w:r w:rsidRPr="00E64CA2">
        <w:t>2016</w:t>
      </w:r>
      <w:r w:rsidR="00FE42FD">
        <w:t>)</w:t>
      </w:r>
      <w:r w:rsidRPr="00E64CA2">
        <w:t>.</w:t>
      </w:r>
    </w:p>
    <w:p w14:paraId="1A6FEEAE" w14:textId="77777777" w:rsidR="00E64CA2" w:rsidRPr="00E64CA2" w:rsidRDefault="00E64CA2" w:rsidP="00E64CA2">
      <w:pPr>
        <w:autoSpaceDE w:val="0"/>
        <w:autoSpaceDN w:val="0"/>
        <w:adjustRightInd w:val="0"/>
        <w:rPr>
          <w:szCs w:val="21"/>
        </w:rPr>
      </w:pPr>
      <w:r w:rsidRPr="00E64CA2">
        <w:rPr>
          <w:szCs w:val="21"/>
        </w:rPr>
        <w:t xml:space="preserve">“North American Natural Gas and Energy Markets in Transition: Insights from Global Models.” Sonia Yeh, </w:t>
      </w:r>
      <w:proofErr w:type="spellStart"/>
      <w:r w:rsidRPr="00E64CA2">
        <w:rPr>
          <w:szCs w:val="21"/>
        </w:rPr>
        <w:t>Yiyong</w:t>
      </w:r>
      <w:proofErr w:type="spellEnd"/>
      <w:r w:rsidRPr="00E64CA2">
        <w:rPr>
          <w:szCs w:val="21"/>
        </w:rPr>
        <w:t xml:space="preserve"> Cai, Daniel </w:t>
      </w:r>
      <w:proofErr w:type="spellStart"/>
      <w:r w:rsidRPr="00E64CA2">
        <w:rPr>
          <w:szCs w:val="21"/>
        </w:rPr>
        <w:t>Huppman</w:t>
      </w:r>
      <w:proofErr w:type="spellEnd"/>
      <w:r w:rsidRPr="00E64CA2">
        <w:rPr>
          <w:szCs w:val="21"/>
        </w:rPr>
        <w:t xml:space="preserve">, Paul Bernstein, Sugandha Tuladhar, and Hill Huntington, </w:t>
      </w:r>
      <w:r w:rsidRPr="00E64CA2">
        <w:rPr>
          <w:i/>
          <w:szCs w:val="21"/>
        </w:rPr>
        <w:t>Energy Economics</w:t>
      </w:r>
      <w:r w:rsidRPr="00E64CA2">
        <w:rPr>
          <w:szCs w:val="21"/>
        </w:rPr>
        <w:t xml:space="preserve">, </w:t>
      </w:r>
      <w:r w:rsidR="00FE42FD">
        <w:rPr>
          <w:szCs w:val="21"/>
        </w:rPr>
        <w:t>(</w:t>
      </w:r>
      <w:r w:rsidRPr="00E64CA2">
        <w:rPr>
          <w:szCs w:val="21"/>
        </w:rPr>
        <w:t>2016</w:t>
      </w:r>
      <w:r w:rsidR="00FE42FD">
        <w:rPr>
          <w:szCs w:val="21"/>
        </w:rPr>
        <w:t>)</w:t>
      </w:r>
      <w:r w:rsidRPr="00E64CA2">
        <w:rPr>
          <w:szCs w:val="21"/>
        </w:rPr>
        <w:t xml:space="preserve">. </w:t>
      </w:r>
    </w:p>
    <w:p w14:paraId="53244A06" w14:textId="77777777" w:rsidR="003337C4" w:rsidRDefault="003A0A13" w:rsidP="00E64CA2">
      <w:pPr>
        <w:spacing w:before="100" w:beforeAutospacing="1" w:after="100" w:afterAutospacing="1"/>
        <w:rPr>
          <w:bCs/>
        </w:rPr>
      </w:pPr>
      <w:r>
        <w:t>“</w:t>
      </w:r>
      <w:r w:rsidR="003337C4" w:rsidRPr="003337C4">
        <w:t>Economic and GHG Analysis of LNG in Hawaii,”</w:t>
      </w:r>
      <w:r w:rsidR="003337C4" w:rsidRPr="003337C4">
        <w:rPr>
          <w:bCs/>
        </w:rPr>
        <w:t xml:space="preserve"> with Makena Coffman and Sherilyn</w:t>
      </w:r>
      <w:r w:rsidR="00700DBF">
        <w:rPr>
          <w:bCs/>
        </w:rPr>
        <w:t xml:space="preserve"> Wee,</w:t>
      </w:r>
      <w:r w:rsidR="003337C4">
        <w:rPr>
          <w:bCs/>
        </w:rPr>
        <w:t xml:space="preserve"> </w:t>
      </w:r>
      <w:r w:rsidR="00EC11D7" w:rsidRPr="00EC11D7">
        <w:rPr>
          <w:bCs/>
          <w:i/>
        </w:rPr>
        <w:t>Environmental Economics and Policy Studies,</w:t>
      </w:r>
      <w:r>
        <w:rPr>
          <w:bCs/>
        </w:rPr>
        <w:t xml:space="preserve"> (2016</w:t>
      </w:r>
      <w:r w:rsidR="003337C4">
        <w:rPr>
          <w:bCs/>
        </w:rPr>
        <w:t>)</w:t>
      </w:r>
      <w:r w:rsidR="00700DBF">
        <w:rPr>
          <w:bCs/>
        </w:rPr>
        <w:t>.</w:t>
      </w:r>
    </w:p>
    <w:p w14:paraId="3238A697" w14:textId="77777777" w:rsidR="003337C4" w:rsidRDefault="003337C4" w:rsidP="003337C4">
      <w:pPr>
        <w:spacing w:before="100" w:beforeAutospacing="1" w:after="100" w:afterAutospacing="1"/>
        <w:rPr>
          <w:bCs/>
        </w:rPr>
      </w:pPr>
      <w:r>
        <w:rPr>
          <w:bCs/>
        </w:rPr>
        <w:t>“Macroeconomic Impacts of LNG Exports from the United States,” Robert Baron, Paul Bernstein, W. David Montgomery and Sugandha Tuladhar</w:t>
      </w:r>
      <w:r w:rsidR="00700DBF">
        <w:rPr>
          <w:bCs/>
        </w:rPr>
        <w:t>,</w:t>
      </w:r>
      <w:r>
        <w:rPr>
          <w:bCs/>
        </w:rPr>
        <w:t xml:space="preserve"> </w:t>
      </w:r>
      <w:r>
        <w:rPr>
          <w:bCs/>
          <w:i/>
        </w:rPr>
        <w:t xml:space="preserve">Economics of Energy and Environmental Policy. </w:t>
      </w:r>
      <w:r w:rsidRPr="003337C4">
        <w:rPr>
          <w:bCs/>
        </w:rPr>
        <w:t>(2015)</w:t>
      </w:r>
      <w:r w:rsidR="00700DBF">
        <w:rPr>
          <w:bCs/>
        </w:rPr>
        <w:t>.</w:t>
      </w:r>
    </w:p>
    <w:p w14:paraId="425BC399" w14:textId="77777777" w:rsidR="00435F16" w:rsidRPr="00700DBF" w:rsidRDefault="00435F16" w:rsidP="00700DBF">
      <w:pPr>
        <w:rPr>
          <w:bCs/>
        </w:rPr>
      </w:pPr>
      <w:r w:rsidRPr="00700DBF">
        <w:t xml:space="preserve">“Linking Hawaii's Islands with Wind Energy,” with Makena Coffman and Sherilyn Wee.  </w:t>
      </w:r>
      <w:r w:rsidRPr="00700DBF">
        <w:rPr>
          <w:i/>
        </w:rPr>
        <w:t>The Annals of Regional Science</w:t>
      </w:r>
      <w:r w:rsidRPr="00700DBF">
        <w:rPr>
          <w:bCs/>
        </w:rPr>
        <w:t xml:space="preserve"> (2014).</w:t>
      </w:r>
    </w:p>
    <w:p w14:paraId="556BAF21" w14:textId="77777777" w:rsidR="003F143F" w:rsidRPr="003F143F" w:rsidRDefault="0042299F" w:rsidP="003F143F">
      <w:pPr>
        <w:spacing w:before="100" w:beforeAutospacing="1" w:after="100" w:afterAutospacing="1"/>
        <w:rPr>
          <w:bCs/>
          <w:szCs w:val="20"/>
        </w:rPr>
      </w:pPr>
      <w:r w:rsidRPr="003F143F">
        <w:rPr>
          <w:bCs/>
          <w:szCs w:val="20"/>
        </w:rPr>
        <w:t xml:space="preserve">“Interaction Effects of Market-Based and Command-and-Control Policies,” with Sugandha Tuladhar and Sebastian </w:t>
      </w:r>
      <w:proofErr w:type="spellStart"/>
      <w:r w:rsidRPr="003F143F">
        <w:rPr>
          <w:bCs/>
          <w:szCs w:val="20"/>
        </w:rPr>
        <w:t>Mankowski</w:t>
      </w:r>
      <w:proofErr w:type="spellEnd"/>
      <w:r w:rsidRPr="003F143F">
        <w:rPr>
          <w:bCs/>
          <w:szCs w:val="20"/>
        </w:rPr>
        <w:t xml:space="preserve">.  </w:t>
      </w:r>
      <w:r w:rsidRPr="003F143F">
        <w:rPr>
          <w:bCs/>
          <w:i/>
          <w:szCs w:val="20"/>
        </w:rPr>
        <w:t>The Energy Journal</w:t>
      </w:r>
      <w:r w:rsidRPr="003F143F">
        <w:rPr>
          <w:bCs/>
          <w:szCs w:val="20"/>
        </w:rPr>
        <w:t>, Volume 35, Special Issue. (2014).</w:t>
      </w:r>
    </w:p>
    <w:p w14:paraId="1F2A6A12" w14:textId="77777777" w:rsidR="003F143F" w:rsidRPr="003F143F" w:rsidRDefault="000A55BB" w:rsidP="003F143F">
      <w:pPr>
        <w:spacing w:before="100" w:beforeAutospacing="1" w:after="100" w:afterAutospacing="1"/>
        <w:rPr>
          <w:bCs/>
          <w:szCs w:val="20"/>
        </w:rPr>
      </w:pPr>
      <w:r w:rsidRPr="003F143F">
        <w:rPr>
          <w:bCs/>
          <w:szCs w:val="20"/>
        </w:rPr>
        <w:t xml:space="preserve">“An </w:t>
      </w:r>
      <w:r w:rsidR="001A02CA" w:rsidRPr="003F143F">
        <w:rPr>
          <w:bCs/>
          <w:szCs w:val="20"/>
        </w:rPr>
        <w:t xml:space="preserve">Assessment of Greenhouse Gas Emissions-Weighted Clean Energy Standards,” with Makena Coffman and Jay Griffin, </w:t>
      </w:r>
      <w:r w:rsidR="001A02CA" w:rsidRPr="003F143F">
        <w:rPr>
          <w:bCs/>
          <w:i/>
          <w:szCs w:val="20"/>
        </w:rPr>
        <w:t>Energy Policy</w:t>
      </w:r>
      <w:r w:rsidR="00FE42FD">
        <w:rPr>
          <w:bCs/>
          <w:szCs w:val="20"/>
        </w:rPr>
        <w:t>, (</w:t>
      </w:r>
      <w:r w:rsidR="001A02CA" w:rsidRPr="003F143F">
        <w:rPr>
          <w:bCs/>
          <w:szCs w:val="20"/>
        </w:rPr>
        <w:t>2012</w:t>
      </w:r>
      <w:r w:rsidR="00FE42FD">
        <w:rPr>
          <w:bCs/>
          <w:szCs w:val="20"/>
        </w:rPr>
        <w:t>)</w:t>
      </w:r>
      <w:r w:rsidR="001A02CA" w:rsidRPr="003F143F">
        <w:rPr>
          <w:bCs/>
          <w:szCs w:val="20"/>
        </w:rPr>
        <w:t>.</w:t>
      </w:r>
    </w:p>
    <w:p w14:paraId="3933E94A" w14:textId="77777777" w:rsidR="003F143F" w:rsidRPr="003F143F" w:rsidRDefault="00BC18B1" w:rsidP="003F143F">
      <w:pPr>
        <w:spacing w:before="100" w:beforeAutospacing="1" w:after="100" w:afterAutospacing="1"/>
        <w:rPr>
          <w:bCs/>
          <w:szCs w:val="20"/>
        </w:rPr>
      </w:pPr>
      <w:r w:rsidRPr="003F143F">
        <w:rPr>
          <w:bCs/>
          <w:szCs w:val="20"/>
        </w:rPr>
        <w:t xml:space="preserve">“Energy Policy: Obama’s Double Vision,” with Lee Lane, </w:t>
      </w:r>
      <w:proofErr w:type="spellStart"/>
      <w:r w:rsidRPr="003F143F">
        <w:rPr>
          <w:bCs/>
          <w:i/>
          <w:szCs w:val="20"/>
        </w:rPr>
        <w:t>RealClearScience</w:t>
      </w:r>
      <w:proofErr w:type="spellEnd"/>
      <w:r w:rsidRPr="003F143F">
        <w:rPr>
          <w:bCs/>
          <w:szCs w:val="20"/>
        </w:rPr>
        <w:t xml:space="preserve">, </w:t>
      </w:r>
      <w:hyperlink r:id="rId12" w:history="1">
        <w:r w:rsidR="003F143F" w:rsidRPr="003F143F">
          <w:rPr>
            <w:rStyle w:val="Hyperlink"/>
            <w:bCs/>
            <w:szCs w:val="20"/>
          </w:rPr>
          <w:t>http://www.realclearscience.com/articles/2011/02/25/energy_policy_obamas_double_vision_106229.html</w:t>
        </w:r>
      </w:hyperlink>
      <w:r w:rsidR="00FE42FD" w:rsidRPr="00FE42FD">
        <w:rPr>
          <w:rStyle w:val="Hyperlink"/>
          <w:bCs/>
          <w:color w:val="auto"/>
          <w:szCs w:val="20"/>
          <w:u w:val="none"/>
        </w:rPr>
        <w:t xml:space="preserve"> (2011)</w:t>
      </w:r>
      <w:r w:rsidR="00FE42FD" w:rsidRPr="00495D75">
        <w:rPr>
          <w:rStyle w:val="Hyperlink"/>
          <w:bCs/>
          <w:szCs w:val="20"/>
          <w:u w:val="none"/>
        </w:rPr>
        <w:t>.</w:t>
      </w:r>
    </w:p>
    <w:p w14:paraId="178990EE" w14:textId="77777777" w:rsidR="003F143F" w:rsidRPr="003F143F" w:rsidRDefault="00BC18B1" w:rsidP="00780E10">
      <w:pPr>
        <w:spacing w:before="100" w:beforeAutospacing="1" w:after="100" w:afterAutospacing="1"/>
        <w:rPr>
          <w:bCs/>
          <w:szCs w:val="20"/>
        </w:rPr>
      </w:pPr>
      <w:r w:rsidRPr="003F143F">
        <w:rPr>
          <w:bCs/>
          <w:szCs w:val="20"/>
        </w:rPr>
        <w:t xml:space="preserve">“A top-down bottom-up modeling approach to climate change policy analysis,” with Sugandha Tuladhar, Mei Yuan, W. David Montgomery, and Anne Smith.  </w:t>
      </w:r>
      <w:r w:rsidRPr="003F143F">
        <w:rPr>
          <w:bCs/>
          <w:i/>
          <w:szCs w:val="20"/>
        </w:rPr>
        <w:t>Energy Economics</w:t>
      </w:r>
      <w:r w:rsidRPr="003F143F">
        <w:rPr>
          <w:bCs/>
          <w:szCs w:val="20"/>
        </w:rPr>
        <w:t>, Volume 31, Supplement 2, International, U.S. and E.U. Climate Change Control Scenarios: Results from EMF 22, Pages S223-S234. (2009).</w:t>
      </w:r>
    </w:p>
    <w:p w14:paraId="1389B429" w14:textId="77777777" w:rsidR="003F143F" w:rsidRPr="003F143F" w:rsidRDefault="00BC18B1" w:rsidP="003F143F">
      <w:pPr>
        <w:spacing w:before="100" w:beforeAutospacing="1" w:after="100" w:afterAutospacing="1"/>
        <w:rPr>
          <w:bCs/>
          <w:szCs w:val="20"/>
        </w:rPr>
      </w:pPr>
      <w:r w:rsidRPr="003F143F">
        <w:rPr>
          <w:bCs/>
          <w:szCs w:val="20"/>
        </w:rPr>
        <w:t xml:space="preserve">“Revisiting-Your-Generation-Investment-Strategy-in-a-Recession,” with Tanya </w:t>
      </w:r>
      <w:proofErr w:type="spellStart"/>
      <w:r w:rsidRPr="003F143F">
        <w:rPr>
          <w:bCs/>
          <w:szCs w:val="20"/>
        </w:rPr>
        <w:t>Bodell</w:t>
      </w:r>
      <w:proofErr w:type="spellEnd"/>
      <w:r w:rsidRPr="003F143F">
        <w:rPr>
          <w:bCs/>
          <w:szCs w:val="20"/>
        </w:rPr>
        <w:t xml:space="preserve">, James McMahon,  Christopher  Russo, Robert Lee, Scott Niemann, Scott Bloomberg, Bruce </w:t>
      </w:r>
      <w:proofErr w:type="spellStart"/>
      <w:r w:rsidRPr="003F143F">
        <w:rPr>
          <w:bCs/>
          <w:szCs w:val="20"/>
        </w:rPr>
        <w:t>Tsuchida</w:t>
      </w:r>
      <w:proofErr w:type="spellEnd"/>
      <w:r w:rsidRPr="003F143F">
        <w:rPr>
          <w:bCs/>
          <w:szCs w:val="20"/>
        </w:rPr>
        <w:t xml:space="preserve"> http://uaelp.pennnet.com/display_article/354112/34/ARTCL/none/none/1/Revisiting-Your-Generation-Investment-Strategy-in-a-Recession/  (2009).</w:t>
      </w:r>
    </w:p>
    <w:p w14:paraId="24D13721" w14:textId="77777777" w:rsidR="003A7434" w:rsidRPr="003F143F" w:rsidRDefault="003A7434" w:rsidP="003F143F">
      <w:pPr>
        <w:spacing w:before="100" w:beforeAutospacing="1" w:after="100" w:afterAutospacing="1"/>
        <w:rPr>
          <w:szCs w:val="20"/>
        </w:rPr>
      </w:pPr>
      <w:r w:rsidRPr="003F143F">
        <w:rPr>
          <w:szCs w:val="20"/>
        </w:rPr>
        <w:lastRenderedPageBreak/>
        <w:t xml:space="preserve">“Macroeconomic Analysis of American Clean Energy and Security Act of 2009,” with R. Baron, S. Bloomberg, K. </w:t>
      </w:r>
      <w:proofErr w:type="spellStart"/>
      <w:r w:rsidRPr="003F143F">
        <w:rPr>
          <w:szCs w:val="20"/>
        </w:rPr>
        <w:t>Ditzel</w:t>
      </w:r>
      <w:proofErr w:type="spellEnd"/>
      <w:r w:rsidRPr="003F143F">
        <w:rPr>
          <w:szCs w:val="20"/>
        </w:rPr>
        <w:t xml:space="preserve">, J. Lamy, L. Lane, D. Montgomery, A. Smith, S. Tuladhar, and M. Yuan, in </w:t>
      </w:r>
      <w:r w:rsidRPr="003F143F">
        <w:rPr>
          <w:i/>
          <w:szCs w:val="20"/>
        </w:rPr>
        <w:t>Dialogue</w:t>
      </w:r>
      <w:r w:rsidRPr="003F143F">
        <w:rPr>
          <w:szCs w:val="20"/>
        </w:rPr>
        <w:t xml:space="preserve">, United States Association for Energy Economic, (2009).  </w:t>
      </w:r>
    </w:p>
    <w:p w14:paraId="093CA33D" w14:textId="77777777" w:rsidR="00BC18B1" w:rsidRPr="00BC18B1" w:rsidRDefault="00135D87" w:rsidP="00780E10">
      <w:pPr>
        <w:spacing w:before="100" w:beforeAutospacing="1" w:after="100" w:afterAutospacing="1"/>
        <w:rPr>
          <w:bCs/>
        </w:rPr>
      </w:pPr>
      <w:r w:rsidRPr="00BC18B1">
        <w:rPr>
          <w:bCs/>
        </w:rPr>
        <w:t xml:space="preserve"> </w:t>
      </w:r>
      <w:r w:rsidR="00BC18B1" w:rsidRPr="00BC18B1">
        <w:rPr>
          <w:bCs/>
        </w:rPr>
        <w:t xml:space="preserve">“The Role of Expectations in Modelling Costs of Climate Change Policies,” With Robert Earle and W. David Montgomery, </w:t>
      </w:r>
      <w:r w:rsidR="00BC18B1" w:rsidRPr="00BC18B1">
        <w:rPr>
          <w:bCs/>
          <w:i/>
        </w:rPr>
        <w:t>Integrated Assessment of Human-induced Climate Change</w:t>
      </w:r>
      <w:r w:rsidR="00BC18B1" w:rsidRPr="00BC18B1">
        <w:rPr>
          <w:bCs/>
        </w:rPr>
        <w:t>, Cambridge University Press, (2007).</w:t>
      </w:r>
    </w:p>
    <w:p w14:paraId="764F221D" w14:textId="77777777" w:rsidR="00BC18B1" w:rsidRPr="00BC18B1" w:rsidRDefault="00BC18B1" w:rsidP="00780E10">
      <w:pPr>
        <w:spacing w:before="100" w:beforeAutospacing="1" w:after="100" w:afterAutospacing="1"/>
        <w:rPr>
          <w:bCs/>
        </w:rPr>
      </w:pPr>
      <w:r w:rsidRPr="00BC18B1">
        <w:rPr>
          <w:bCs/>
        </w:rPr>
        <w:t xml:space="preserve">“Potential For Reducing Carbon Emissions from Non-Annex B Countries Through Changes in Technology,” With W. David Montgomery and Sugandha D. Tuladhar, </w:t>
      </w:r>
      <w:r w:rsidRPr="00BC18B1">
        <w:rPr>
          <w:bCs/>
          <w:i/>
        </w:rPr>
        <w:t>Energy Economics</w:t>
      </w:r>
      <w:r w:rsidRPr="00BC18B1">
        <w:rPr>
          <w:bCs/>
        </w:rPr>
        <w:t xml:space="preserve"> (2007).</w:t>
      </w:r>
    </w:p>
    <w:p w14:paraId="54DCB343" w14:textId="77777777" w:rsidR="00BC18B1" w:rsidRPr="00BC18B1" w:rsidRDefault="00BC18B1" w:rsidP="00780E10">
      <w:pPr>
        <w:spacing w:before="100" w:beforeAutospacing="1" w:after="100" w:afterAutospacing="1"/>
        <w:rPr>
          <w:bCs/>
        </w:rPr>
      </w:pPr>
      <w:r w:rsidRPr="00BC18B1">
        <w:rPr>
          <w:bCs/>
        </w:rPr>
        <w:t xml:space="preserve">“Trade Impacts of Climate Policy:  The MS-MRT Model.”  With David Montgomery and Thomas Rutherford.  </w:t>
      </w:r>
      <w:r w:rsidRPr="00BC18B1">
        <w:rPr>
          <w:bCs/>
          <w:i/>
        </w:rPr>
        <w:t xml:space="preserve">Energy and Resource Economics </w:t>
      </w:r>
      <w:r w:rsidRPr="00BC18B1">
        <w:rPr>
          <w:bCs/>
        </w:rPr>
        <w:t>21 (1999): 375-413.</w:t>
      </w:r>
    </w:p>
    <w:p w14:paraId="31D5ED94" w14:textId="77777777" w:rsidR="00BC18B1" w:rsidRDefault="00BC18B1" w:rsidP="00780E10">
      <w:pPr>
        <w:spacing w:before="100" w:beforeAutospacing="1" w:after="100" w:afterAutospacing="1"/>
        <w:rPr>
          <w:bCs/>
        </w:rPr>
      </w:pPr>
      <w:r w:rsidRPr="00BC18B1">
        <w:rPr>
          <w:bCs/>
        </w:rPr>
        <w:t xml:space="preserve">“Effects of Restrictions on International Permit Trading: The MS-MRT Model.”  With David Montgomery and Thomas Rutherford.  </w:t>
      </w:r>
      <w:r w:rsidRPr="00BC18B1">
        <w:rPr>
          <w:bCs/>
          <w:i/>
        </w:rPr>
        <w:t>The Energy Journal</w:t>
      </w:r>
      <w:r w:rsidRPr="00BC18B1">
        <w:rPr>
          <w:bCs/>
        </w:rPr>
        <w:t>, Special Is</w:t>
      </w:r>
      <w:r w:rsidR="00FE42FD">
        <w:rPr>
          <w:bCs/>
        </w:rPr>
        <w:t xml:space="preserve">sue on the Kyoto Protocol, </w:t>
      </w:r>
      <w:r w:rsidRPr="00BC18B1">
        <w:rPr>
          <w:bCs/>
        </w:rPr>
        <w:t>pp. 221-256</w:t>
      </w:r>
      <w:r w:rsidR="00FE42FD">
        <w:rPr>
          <w:bCs/>
        </w:rPr>
        <w:t>, (</w:t>
      </w:r>
      <w:r w:rsidR="00FE42FD" w:rsidRPr="00BC18B1">
        <w:rPr>
          <w:bCs/>
        </w:rPr>
        <w:t>1999</w:t>
      </w:r>
      <w:r w:rsidR="00FE42FD">
        <w:rPr>
          <w:bCs/>
        </w:rPr>
        <w:t>)</w:t>
      </w:r>
      <w:r w:rsidRPr="00BC18B1">
        <w:rPr>
          <w:bCs/>
        </w:rPr>
        <w:t>.</w:t>
      </w:r>
    </w:p>
    <w:sectPr w:rsidR="00BC18B1" w:rsidSect="00497407">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BB16" w14:textId="77777777" w:rsidR="007778DD" w:rsidRDefault="007778DD">
      <w:r>
        <w:separator/>
      </w:r>
    </w:p>
  </w:endnote>
  <w:endnote w:type="continuationSeparator" w:id="0">
    <w:p w14:paraId="37AC6ED5" w14:textId="77777777" w:rsidR="007778DD" w:rsidRDefault="00777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8" w:type="dxa"/>
      <w:tblLayout w:type="fixed"/>
      <w:tblLook w:val="0000" w:firstRow="0" w:lastRow="0" w:firstColumn="0" w:lastColumn="0" w:noHBand="0" w:noVBand="0"/>
    </w:tblPr>
    <w:tblGrid>
      <w:gridCol w:w="2392"/>
      <w:gridCol w:w="2396"/>
      <w:gridCol w:w="2413"/>
      <w:gridCol w:w="2387"/>
    </w:tblGrid>
    <w:tr w:rsidR="00A77743" w14:paraId="00E36988" w14:textId="77777777">
      <w:trPr>
        <w:trHeight w:hRule="exact" w:val="533"/>
      </w:trPr>
      <w:tc>
        <w:tcPr>
          <w:tcW w:w="4788" w:type="dxa"/>
          <w:gridSpan w:val="2"/>
        </w:tcPr>
        <w:p w14:paraId="1F21967D" w14:textId="77777777" w:rsidR="00A77743" w:rsidRDefault="00A77743">
          <w:pPr>
            <w:pStyle w:val="DrConLeft"/>
          </w:pPr>
          <w:r>
            <w:fldChar w:fldCharType="begin"/>
          </w:r>
          <w:r>
            <w:instrText xml:space="preserve"> DOCPROPERTY "zpsPrivilegedText1" </w:instrText>
          </w:r>
          <w:r>
            <w:fldChar w:fldCharType="end"/>
          </w:r>
        </w:p>
        <w:p w14:paraId="6696F4D4" w14:textId="77777777" w:rsidR="00A77743" w:rsidRDefault="00A77743">
          <w:pPr>
            <w:pStyle w:val="DrConLeft"/>
            <w:rPr>
              <w:sz w:val="16"/>
              <w:szCs w:val="16"/>
            </w:rPr>
          </w:pPr>
          <w:r>
            <w:fldChar w:fldCharType="begin"/>
          </w:r>
          <w:r>
            <w:instrText xml:space="preserve"> DOCPROPERTY "zpsPrivilegedText2" </w:instrText>
          </w:r>
          <w:r>
            <w:fldChar w:fldCharType="end"/>
          </w:r>
        </w:p>
      </w:tc>
      <w:tc>
        <w:tcPr>
          <w:tcW w:w="4800" w:type="dxa"/>
          <w:gridSpan w:val="2"/>
        </w:tcPr>
        <w:p w14:paraId="483B446E" w14:textId="77777777" w:rsidR="00A77743" w:rsidRDefault="00A77743">
          <w:pPr>
            <w:pStyle w:val="DrConRight"/>
          </w:pPr>
          <w:r>
            <w:fldChar w:fldCharType="begin"/>
          </w:r>
          <w:r>
            <w:instrText xml:space="preserve"> DOCPROPERTY "zpsDraftText1" </w:instrText>
          </w:r>
          <w:r>
            <w:fldChar w:fldCharType="end"/>
          </w:r>
        </w:p>
        <w:p w14:paraId="24BCFA84" w14:textId="742E74DF" w:rsidR="00A77743" w:rsidRDefault="00A77743">
          <w:pPr>
            <w:pStyle w:val="DrConRight"/>
          </w:pPr>
          <w:r>
            <w:rPr>
              <w:rStyle w:val="DrDate"/>
              <w:szCs w:val="2"/>
            </w:rPr>
            <w:fldChar w:fldCharType="begin"/>
          </w:r>
          <w:r>
            <w:rPr>
              <w:rStyle w:val="DrDate"/>
              <w:szCs w:val="2"/>
            </w:rPr>
            <w:instrText xml:space="preserve"> SAVEDATE \@ "M/d/yy" \* MERGEFORMAT </w:instrText>
          </w:r>
          <w:r>
            <w:rPr>
              <w:rStyle w:val="DrDate"/>
              <w:szCs w:val="2"/>
            </w:rPr>
            <w:fldChar w:fldCharType="separate"/>
          </w:r>
          <w:r w:rsidR="00C42655">
            <w:rPr>
              <w:rStyle w:val="DrDate"/>
              <w:noProof/>
              <w:szCs w:val="2"/>
            </w:rPr>
            <w:t>1/26/22</w:t>
          </w:r>
          <w:r>
            <w:rPr>
              <w:rStyle w:val="DrDate"/>
              <w:szCs w:val="2"/>
            </w:rPr>
            <w:fldChar w:fldCharType="end"/>
          </w:r>
          <w:r>
            <w:rPr>
              <w:rStyle w:val="DrTime"/>
              <w:szCs w:val="2"/>
            </w:rPr>
            <w:t xml:space="preserve"> </w:t>
          </w:r>
          <w:r>
            <w:rPr>
              <w:rStyle w:val="DrTime"/>
              <w:szCs w:val="2"/>
            </w:rPr>
            <w:fldChar w:fldCharType="begin"/>
          </w:r>
          <w:r>
            <w:rPr>
              <w:rStyle w:val="DrTime"/>
              <w:szCs w:val="2"/>
            </w:rPr>
            <w:instrText xml:space="preserve"> SAVEDATE \@ "h:mm am/pm" \* MERGEFORMAT </w:instrText>
          </w:r>
          <w:r>
            <w:rPr>
              <w:rStyle w:val="DrTime"/>
              <w:szCs w:val="2"/>
            </w:rPr>
            <w:fldChar w:fldCharType="separate"/>
          </w:r>
          <w:r w:rsidR="00C42655">
            <w:rPr>
              <w:rStyle w:val="DrTime"/>
              <w:noProof/>
              <w:szCs w:val="2"/>
            </w:rPr>
            <w:t>1:58 PM</w:t>
          </w:r>
          <w:r>
            <w:rPr>
              <w:rStyle w:val="DrTime"/>
              <w:szCs w:val="2"/>
            </w:rPr>
            <w:fldChar w:fldCharType="end"/>
          </w:r>
          <w:r>
            <w:rPr>
              <w:rStyle w:val="DrTime"/>
              <w:szCs w:val="16"/>
            </w:rPr>
            <w:t xml:space="preserve"> </w:t>
          </w:r>
          <w:r>
            <w:fldChar w:fldCharType="begin"/>
          </w:r>
          <w:r>
            <w:instrText xml:space="preserve"> DOCPROPERTY "zpsDraftText2" </w:instrText>
          </w:r>
          <w:r>
            <w:fldChar w:fldCharType="end"/>
          </w:r>
        </w:p>
      </w:tc>
    </w:tr>
    <w:tr w:rsidR="00A77743" w14:paraId="3A227F10" w14:textId="77777777">
      <w:tblPrEx>
        <w:tblBorders>
          <w:insideH w:val="single" w:sz="4" w:space="0" w:color="auto"/>
        </w:tblBorders>
        <w:tblLook w:val="01E0" w:firstRow="1" w:lastRow="1" w:firstColumn="1" w:lastColumn="1" w:noHBand="0" w:noVBand="0"/>
      </w:tblPrEx>
      <w:trPr>
        <w:cantSplit/>
      </w:trPr>
      <w:tc>
        <w:tcPr>
          <w:tcW w:w="2392" w:type="dxa"/>
          <w:tcBorders>
            <w:top w:val="nil"/>
            <w:bottom w:val="nil"/>
          </w:tcBorders>
          <w:vAlign w:val="bottom"/>
        </w:tcPr>
        <w:p w14:paraId="2F543623" w14:textId="77777777" w:rsidR="00A77743" w:rsidRDefault="00A77743">
          <w:pPr>
            <w:pStyle w:val="ClientNameCrossRef"/>
            <w:spacing w:after="0" w:line="240" w:lineRule="auto"/>
            <w:rPr>
              <w:lang w:val="en-US"/>
            </w:rPr>
          </w:pPr>
          <w:r>
            <w:rPr>
              <w:rStyle w:val="PageNumber"/>
              <w:lang w:val="en-US"/>
            </w:rPr>
            <w:fldChar w:fldCharType="begin"/>
          </w:r>
          <w:r>
            <w:rPr>
              <w:rStyle w:val="PageNumber"/>
              <w:lang w:val="en-US"/>
            </w:rPr>
            <w:instrText xml:space="preserve"> PAGE </w:instrText>
          </w:r>
          <w:r>
            <w:rPr>
              <w:rStyle w:val="PageNumber"/>
              <w:lang w:val="en-US"/>
            </w:rPr>
            <w:fldChar w:fldCharType="separate"/>
          </w:r>
          <w:r>
            <w:rPr>
              <w:rStyle w:val="PageNumber"/>
              <w:lang w:val="en-US"/>
            </w:rPr>
            <w:t>2</w:t>
          </w:r>
          <w:r>
            <w:rPr>
              <w:rStyle w:val="PageNumber"/>
              <w:lang w:val="en-US"/>
            </w:rPr>
            <w:fldChar w:fldCharType="end"/>
          </w:r>
        </w:p>
      </w:tc>
      <w:tc>
        <w:tcPr>
          <w:tcW w:w="4809" w:type="dxa"/>
          <w:gridSpan w:val="2"/>
          <w:tcBorders>
            <w:top w:val="nil"/>
            <w:bottom w:val="nil"/>
          </w:tcBorders>
          <w:vAlign w:val="bottom"/>
        </w:tcPr>
        <w:p w14:paraId="4CADAB3E" w14:textId="77777777" w:rsidR="00A77743" w:rsidRDefault="004B2E15">
          <w:pPr>
            <w:pStyle w:val="Filestamp"/>
            <w:spacing w:after="0"/>
            <w:jc w:val="center"/>
            <w:rPr>
              <w:lang w:val="en-US"/>
            </w:rPr>
          </w:pPr>
          <w:r>
            <w:rPr>
              <w:noProof/>
              <w:lang w:val="en-US"/>
            </w:rPr>
            <w:fldChar w:fldCharType="begin"/>
          </w:r>
          <w:r>
            <w:rPr>
              <w:noProof/>
              <w:lang w:val="en-US"/>
            </w:rPr>
            <w:instrText xml:space="preserve"> FILENAME \* Lower\p  \* MERGEFORMAT </w:instrText>
          </w:r>
          <w:r>
            <w:rPr>
              <w:noProof/>
              <w:lang w:val="en-US"/>
            </w:rPr>
            <w:fldChar w:fldCharType="separate"/>
          </w:r>
          <w:r w:rsidR="002A62F7">
            <w:rPr>
              <w:noProof/>
              <w:lang w:val="en-US"/>
            </w:rPr>
            <w:t>c:\users</w:t>
          </w:r>
          <w:r w:rsidR="002A62F7" w:rsidRPr="002A62F7">
            <w:rPr>
              <w:noProof/>
            </w:rPr>
            <w:t>\jeff\documents\newcareer\biden-harris\cv_paulbernstein_rcuh.docx</w:t>
          </w:r>
          <w:r>
            <w:rPr>
              <w:noProof/>
            </w:rPr>
            <w:fldChar w:fldCharType="end"/>
          </w:r>
        </w:p>
      </w:tc>
      <w:tc>
        <w:tcPr>
          <w:tcW w:w="2387" w:type="dxa"/>
          <w:tcBorders>
            <w:top w:val="nil"/>
            <w:bottom w:val="nil"/>
          </w:tcBorders>
          <w:vAlign w:val="bottom"/>
        </w:tcPr>
        <w:p w14:paraId="3D8F364A" w14:textId="77777777" w:rsidR="00A77743" w:rsidRDefault="00A77743">
          <w:pPr>
            <w:pStyle w:val="ClientNameCrossRef"/>
            <w:spacing w:before="160" w:after="0"/>
            <w:jc w:val="right"/>
            <w:rPr>
              <w:rStyle w:val="PageNumber"/>
              <w:lang w:val="en-US"/>
            </w:rPr>
          </w:pPr>
          <w:r>
            <w:rPr>
              <w:lang w:val="en-US"/>
            </w:rPr>
            <w:t>NERA Economic Consulting</w:t>
          </w:r>
        </w:p>
      </w:tc>
    </w:tr>
  </w:tbl>
  <w:p w14:paraId="58715BE8" w14:textId="77777777" w:rsidR="00A77743" w:rsidRDefault="00A77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3237161"/>
      <w:docPartObj>
        <w:docPartGallery w:val="Page Numbers (Bottom of Page)"/>
        <w:docPartUnique/>
      </w:docPartObj>
    </w:sdtPr>
    <w:sdtEndPr>
      <w:rPr>
        <w:noProof/>
      </w:rPr>
    </w:sdtEndPr>
    <w:sdtContent>
      <w:p w14:paraId="158812D7" w14:textId="77777777" w:rsidR="00102551" w:rsidRDefault="00102551">
        <w:pPr>
          <w:pStyle w:val="Footer"/>
          <w:jc w:val="center"/>
        </w:pPr>
        <w:r>
          <w:fldChar w:fldCharType="begin"/>
        </w:r>
        <w:r>
          <w:instrText xml:space="preserve"> PAGE   \* MERGEFORMAT </w:instrText>
        </w:r>
        <w:r>
          <w:fldChar w:fldCharType="separate"/>
        </w:r>
        <w:r w:rsidR="00AC0ECF">
          <w:rPr>
            <w:noProof/>
          </w:rPr>
          <w:t>3</w:t>
        </w:r>
        <w:r>
          <w:rPr>
            <w:noProof/>
          </w:rPr>
          <w:fldChar w:fldCharType="end"/>
        </w:r>
      </w:p>
    </w:sdtContent>
  </w:sdt>
  <w:p w14:paraId="20476E9D" w14:textId="77777777" w:rsidR="00102551" w:rsidRDefault="00102551" w:rsidP="0010255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2857377"/>
      <w:docPartObj>
        <w:docPartGallery w:val="Page Numbers (Bottom of Page)"/>
        <w:docPartUnique/>
      </w:docPartObj>
    </w:sdtPr>
    <w:sdtEndPr>
      <w:rPr>
        <w:noProof/>
      </w:rPr>
    </w:sdtEndPr>
    <w:sdtContent>
      <w:p w14:paraId="1C9B621B" w14:textId="77777777" w:rsidR="00102551" w:rsidRDefault="00102551">
        <w:pPr>
          <w:pStyle w:val="Footer"/>
          <w:jc w:val="center"/>
        </w:pPr>
        <w:r>
          <w:fldChar w:fldCharType="begin"/>
        </w:r>
        <w:r>
          <w:instrText xml:space="preserve"> PAGE   \* MERGEFORMAT </w:instrText>
        </w:r>
        <w:r>
          <w:fldChar w:fldCharType="separate"/>
        </w:r>
        <w:r w:rsidR="002A62F7">
          <w:rPr>
            <w:noProof/>
          </w:rPr>
          <w:t>1</w:t>
        </w:r>
        <w:r>
          <w:rPr>
            <w:noProof/>
          </w:rPr>
          <w:fldChar w:fldCharType="end"/>
        </w:r>
      </w:p>
    </w:sdtContent>
  </w:sdt>
  <w:p w14:paraId="100F7264" w14:textId="77777777" w:rsidR="00A77743" w:rsidRDefault="00A777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1070E" w14:textId="77777777" w:rsidR="007778DD" w:rsidRDefault="007778DD">
      <w:r>
        <w:separator/>
      </w:r>
    </w:p>
  </w:footnote>
  <w:footnote w:type="continuationSeparator" w:id="0">
    <w:p w14:paraId="10ED1B27" w14:textId="77777777" w:rsidR="007778DD" w:rsidRDefault="007778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663A" w14:textId="77777777" w:rsidR="00A77743" w:rsidRDefault="00A77743">
    <w:pPr>
      <w:pStyle w:val="Header"/>
    </w:pPr>
    <w:r>
      <w:fldChar w:fldCharType="begin"/>
    </w:r>
    <w:r>
      <w:instrText xml:space="preserve"> DOCPROPERTY "zpsRunningHeaderText" </w:instrText>
    </w:r>
    <w:r>
      <w:fldChar w:fldCharType="separate"/>
    </w:r>
    <w:r w:rsidR="002A62F7">
      <w:t>Paul Bernstein</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FB91E" w14:textId="77777777" w:rsidR="00A77743" w:rsidRDefault="00A77743">
    <w:pPr>
      <w:pStyle w:val="Header"/>
    </w:pPr>
  </w:p>
  <w:p w14:paraId="6C1D92FB" w14:textId="77777777" w:rsidR="00A77743" w:rsidRDefault="00A77743">
    <w:pPr>
      <w:pStyle w:val="Header"/>
      <w:rPr>
        <w:b w:val="0"/>
      </w:rPr>
    </w:pPr>
    <w:r>
      <w:rPr>
        <w:b w:val="0"/>
      </w:rPr>
      <w:fldChar w:fldCharType="begin"/>
    </w:r>
    <w:r>
      <w:rPr>
        <w:b w:val="0"/>
      </w:rPr>
      <w:instrText xml:space="preserve"> DOCPROPERTY  zpsRunningHeaderText </w:instrText>
    </w:r>
    <w:r>
      <w:rPr>
        <w:b w:val="0"/>
      </w:rPr>
      <w:fldChar w:fldCharType="separate"/>
    </w:r>
    <w:r w:rsidR="002A62F7">
      <w:rPr>
        <w:b w:val="0"/>
      </w:rPr>
      <w:t>Paul Bernstein</w:t>
    </w:r>
    <w:r>
      <w:rPr>
        <w:b w:val="0"/>
      </w:rPr>
      <w:fldChar w:fldCharType="end"/>
    </w:r>
    <w:r w:rsidR="001D3966">
      <w:rPr>
        <w:b w:val="0"/>
      </w:rPr>
      <w:t>, PhD</w:t>
    </w:r>
  </w:p>
  <w:p w14:paraId="459C9447" w14:textId="77777777" w:rsidR="00A77743" w:rsidRDefault="00A777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56809" w14:textId="77777777" w:rsidR="0043544D" w:rsidRPr="00102551" w:rsidRDefault="0043544D" w:rsidP="0043544D">
    <w:pPr>
      <w:pStyle w:val="Header"/>
      <w:jc w:val="center"/>
      <w:rPr>
        <w:szCs w:val="24"/>
      </w:rPr>
    </w:pPr>
    <w:r w:rsidRPr="00102551">
      <w:rPr>
        <w:szCs w:val="24"/>
      </w:rPr>
      <w:t>Paul Bernstein, PhD</w:t>
    </w:r>
  </w:p>
  <w:p w14:paraId="7E84CCA6" w14:textId="77777777" w:rsidR="0043544D" w:rsidRPr="00102551" w:rsidRDefault="0043544D" w:rsidP="0043544D">
    <w:pPr>
      <w:pStyle w:val="Header"/>
      <w:jc w:val="center"/>
      <w:rPr>
        <w:szCs w:val="24"/>
      </w:rPr>
    </w:pPr>
    <w:r w:rsidRPr="00102551">
      <w:rPr>
        <w:szCs w:val="24"/>
      </w:rPr>
      <w:t>202-352-4741</w:t>
    </w:r>
  </w:p>
  <w:p w14:paraId="47AC0307" w14:textId="77777777" w:rsidR="0043544D" w:rsidRPr="00102551" w:rsidRDefault="0043544D" w:rsidP="00510E28">
    <w:pPr>
      <w:pStyle w:val="Header"/>
      <w:jc w:val="center"/>
      <w:rPr>
        <w:szCs w:val="24"/>
      </w:rPr>
    </w:pPr>
    <w:r w:rsidRPr="00102551">
      <w:rPr>
        <w:szCs w:val="24"/>
      </w:rPr>
      <w:t>Paulbernstein2004@yahoo.com</w:t>
    </w:r>
  </w:p>
  <w:p w14:paraId="2CFD04BA" w14:textId="77777777" w:rsidR="00500109" w:rsidRPr="0043544D" w:rsidRDefault="00500109" w:rsidP="004354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E22FE2"/>
    <w:lvl w:ilvl="0">
      <w:start w:val="1"/>
      <w:numFmt w:val="decimal"/>
      <w:pStyle w:val="ListBullet4"/>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8DC1BD2"/>
    <w:lvl w:ilvl="0">
      <w:start w:val="1"/>
      <w:numFmt w:val="decimal"/>
      <w:pStyle w:val="ListBullet3"/>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51A610E"/>
    <w:lvl w:ilvl="0">
      <w:start w:val="1"/>
      <w:numFmt w:val="decimal"/>
      <w:pStyle w:val="ListBullet2"/>
      <w:lvlText w:val="%1."/>
      <w:lvlJc w:val="left"/>
      <w:pPr>
        <w:tabs>
          <w:tab w:val="num" w:pos="926"/>
        </w:tabs>
        <w:ind w:left="926" w:hanging="360"/>
      </w:pPr>
      <w:rPr>
        <w:rFonts w:cs="Times New Roman"/>
      </w:rPr>
    </w:lvl>
  </w:abstractNum>
  <w:abstractNum w:abstractNumId="3" w15:restartNumberingAfterBreak="0">
    <w:nsid w:val="FFFFFF7F"/>
    <w:multiLevelType w:val="singleLevel"/>
    <w:tmpl w:val="DF5C516E"/>
    <w:lvl w:ilvl="0">
      <w:start w:val="1"/>
      <w:numFmt w:val="decimal"/>
      <w:pStyle w:val="ListBullet"/>
      <w:lvlText w:val="%1."/>
      <w:lvlJc w:val="left"/>
      <w:pPr>
        <w:tabs>
          <w:tab w:val="num" w:pos="643"/>
        </w:tabs>
        <w:ind w:left="643" w:hanging="360"/>
      </w:pPr>
      <w:rPr>
        <w:rFonts w:cs="Times New Roman"/>
      </w:rPr>
    </w:lvl>
  </w:abstractNum>
  <w:abstractNum w:abstractNumId="4" w15:restartNumberingAfterBreak="0">
    <w:nsid w:val="FFFFFF82"/>
    <w:multiLevelType w:val="singleLevel"/>
    <w:tmpl w:val="5E66E294"/>
    <w:lvl w:ilvl="0">
      <w:start w:val="1"/>
      <w:numFmt w:val="bullet"/>
      <w:pStyle w:val="Heading5"/>
      <w:lvlText w:val=""/>
      <w:lvlJc w:val="left"/>
      <w:pPr>
        <w:tabs>
          <w:tab w:val="num" w:pos="926"/>
        </w:tabs>
        <w:ind w:left="926" w:hanging="360"/>
      </w:pPr>
      <w:rPr>
        <w:rFonts w:ascii="Symbol" w:hAnsi="Symbol" w:hint="default"/>
      </w:rPr>
    </w:lvl>
  </w:abstractNum>
  <w:abstractNum w:abstractNumId="5" w15:restartNumberingAfterBreak="0">
    <w:nsid w:val="FFFFFF88"/>
    <w:multiLevelType w:val="singleLevel"/>
    <w:tmpl w:val="749E3FA0"/>
    <w:lvl w:ilvl="0">
      <w:start w:val="1"/>
      <w:numFmt w:val="decimal"/>
      <w:pStyle w:val="Exhibit"/>
      <w:lvlText w:val="%1."/>
      <w:lvlJc w:val="left"/>
      <w:pPr>
        <w:tabs>
          <w:tab w:val="num" w:pos="720"/>
        </w:tabs>
        <w:ind w:left="720" w:hanging="360"/>
      </w:pPr>
      <w:rPr>
        <w:rFonts w:cs="Times New Roman" w:hint="default"/>
      </w:rPr>
    </w:lvl>
  </w:abstractNum>
  <w:abstractNum w:abstractNumId="6" w15:restartNumberingAfterBreak="0">
    <w:nsid w:val="FFFFFF89"/>
    <w:multiLevelType w:val="singleLevel"/>
    <w:tmpl w:val="EF1C8D20"/>
    <w:lvl w:ilvl="0">
      <w:start w:val="1"/>
      <w:numFmt w:val="bullet"/>
      <w:pStyle w:val="ListNumber3"/>
      <w:lvlText w:val=""/>
      <w:lvlJc w:val="left"/>
      <w:pPr>
        <w:tabs>
          <w:tab w:val="num" w:pos="720"/>
        </w:tabs>
        <w:ind w:left="720" w:hanging="360"/>
      </w:pPr>
      <w:rPr>
        <w:rFonts w:ascii="Wingdings" w:hAnsi="Wingdings" w:hint="default"/>
      </w:rPr>
    </w:lvl>
  </w:abstractNum>
  <w:abstractNum w:abstractNumId="7" w15:restartNumberingAfterBreak="0">
    <w:nsid w:val="034C3BC8"/>
    <w:multiLevelType w:val="multilevel"/>
    <w:tmpl w:val="5E78AB4E"/>
    <w:name w:val="Headings"/>
    <w:lvl w:ilvl="0">
      <w:start w:val="1"/>
      <w:numFmt w:val="upperRoman"/>
      <w:lvlText w:val="%1."/>
      <w:lvlJc w:val="left"/>
      <w:rPr>
        <w:rFonts w:ascii="Arial" w:hAnsi="Arial" w:cs="Arial"/>
      </w:rPr>
    </w:lvl>
    <w:lvl w:ilvl="1">
      <w:start w:val="1"/>
      <w:numFmt w:val="upperLetter"/>
      <w:lvlText w:val="%2."/>
      <w:lvlJc w:val="left"/>
      <w:rPr>
        <w:rFonts w:ascii="Arial" w:hAnsi="Arial" w:cs="Arial"/>
      </w:rPr>
    </w:lvl>
    <w:lvl w:ilvl="2">
      <w:start w:val="1"/>
      <w:numFmt w:val="decimal"/>
      <w:lvlText w:val="%3."/>
      <w:lvlJc w:val="left"/>
      <w:rPr>
        <w:rFonts w:ascii="Arial" w:hAnsi="Arial" w:cs="Arial"/>
      </w:rPr>
    </w:lvl>
    <w:lvl w:ilvl="3">
      <w:start w:val="1"/>
      <w:numFmt w:val="lowerLetter"/>
      <w:lvlText w:val="%4."/>
      <w:lvlJc w:val="left"/>
      <w:rPr>
        <w:rFonts w:ascii="Arial" w:hAnsi="Arial" w:cs="Arial"/>
      </w:rPr>
    </w:lvl>
    <w:lvl w:ilvl="4">
      <w:start w:val="1"/>
      <w:numFmt w:val="lowerRoman"/>
      <w:lvlText w:val="%5."/>
      <w:lvlJc w:val="left"/>
      <w:rPr>
        <w:rFonts w:ascii="Arial" w:hAnsi="Arial" w:cs="Aria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 w15:restartNumberingAfterBreak="0">
    <w:nsid w:val="046E2AD5"/>
    <w:multiLevelType w:val="singleLevel"/>
    <w:tmpl w:val="E4400676"/>
    <w:lvl w:ilvl="0">
      <w:numFmt w:val="bullet"/>
      <w:lvlText w:val=""/>
      <w:lvlJc w:val="left"/>
      <w:pPr>
        <w:tabs>
          <w:tab w:val="num" w:pos="360"/>
        </w:tabs>
        <w:ind w:left="360" w:hanging="360"/>
      </w:pPr>
      <w:rPr>
        <w:rFonts w:ascii="Symbol" w:hAnsi="Symbol" w:hint="default"/>
      </w:rPr>
    </w:lvl>
  </w:abstractNum>
  <w:abstractNum w:abstractNumId="9" w15:restartNumberingAfterBreak="0">
    <w:nsid w:val="067140E4"/>
    <w:multiLevelType w:val="multilevel"/>
    <w:tmpl w:val="9266FCE8"/>
    <w:lvl w:ilvl="0">
      <w:start w:val="1"/>
      <w:numFmt w:val="none"/>
      <w:lvlRestart w:val="0"/>
      <w:pStyle w:val="ListNumber5"/>
      <w:lvlText w:val=""/>
      <w:lvlJc w:val="left"/>
      <w:pPr>
        <w:tabs>
          <w:tab w:val="num" w:pos="360"/>
        </w:tabs>
        <w:ind w:left="360" w:hanging="360"/>
      </w:pPr>
      <w:rPr>
        <w:rFonts w:ascii="Symbol" w:hAnsi="Symbol" w:cs="Times New Roman" w:hint="default"/>
      </w:rPr>
    </w:lvl>
    <w:lvl w:ilvl="1">
      <w:start w:val="1"/>
      <w:numFmt w:val="none"/>
      <w:lvlRestart w:val="0"/>
      <w:lvlText w:val=""/>
      <w:lvlJc w:val="left"/>
      <w:pPr>
        <w:tabs>
          <w:tab w:val="num" w:pos="720"/>
        </w:tabs>
        <w:ind w:left="720" w:hanging="360"/>
      </w:pPr>
      <w:rPr>
        <w:rFonts w:ascii="Symbol" w:hAnsi="Symbol" w:cs="Times New Roman" w:hint="default"/>
      </w:rPr>
    </w:lvl>
    <w:lvl w:ilvl="2">
      <w:start w:val="1"/>
      <w:numFmt w:val="none"/>
      <w:lvlRestart w:val="0"/>
      <w:lvlText w:val=""/>
      <w:lvlJc w:val="left"/>
      <w:pPr>
        <w:tabs>
          <w:tab w:val="num" w:pos="1080"/>
        </w:tabs>
        <w:ind w:left="1080" w:hanging="360"/>
      </w:pPr>
      <w:rPr>
        <w:rFonts w:ascii="Symbol" w:hAnsi="Symbol"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073C2EB7"/>
    <w:multiLevelType w:val="hybridMultilevel"/>
    <w:tmpl w:val="D35E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4A1335"/>
    <w:multiLevelType w:val="hybridMultilevel"/>
    <w:tmpl w:val="FBF0B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39629E"/>
    <w:multiLevelType w:val="multilevel"/>
    <w:tmpl w:val="F482BAA6"/>
    <w:name w:val="Headings7"/>
    <w:lvl w:ilvl="0">
      <w:start w:val="1"/>
      <w:numFmt w:val="upperRoman"/>
      <w:lvlText w:val="%1."/>
      <w:lvlJc w:val="left"/>
      <w:rPr>
        <w:rFonts w:ascii="Arial" w:hAnsi="Arial" w:cs="Arial"/>
      </w:rPr>
    </w:lvl>
    <w:lvl w:ilvl="1">
      <w:start w:val="1"/>
      <w:numFmt w:val="upperLetter"/>
      <w:lvlText w:val="%2."/>
      <w:lvlJc w:val="left"/>
      <w:rPr>
        <w:rFonts w:ascii="Arial" w:hAnsi="Arial" w:cs="Arial"/>
      </w:rPr>
    </w:lvl>
    <w:lvl w:ilvl="2">
      <w:start w:val="1"/>
      <w:numFmt w:val="decimal"/>
      <w:isLgl/>
      <w:suff w:val="space"/>
      <w:lvlText w:val="%1.%2.%3."/>
      <w:lvlJc w:val="left"/>
      <w:rPr>
        <w:rFonts w:ascii="Arial" w:hAnsi="Arial" w:cs="Arial"/>
      </w:rPr>
    </w:lvl>
    <w:lvl w:ilvl="3">
      <w:start w:val="1"/>
      <w:numFmt w:val="decimal"/>
      <w:isLgl/>
      <w:suff w:val="space"/>
      <w:lvlText w:val="%1.%2.%3.%4."/>
      <w:lvlJc w:val="left"/>
      <w:rPr>
        <w:rFonts w:ascii="Arial" w:hAnsi="Arial" w:cs="Arial"/>
      </w:rPr>
    </w:lvl>
    <w:lvl w:ilvl="4">
      <w:start w:val="1"/>
      <w:numFmt w:val="decimal"/>
      <w:isLgl/>
      <w:suff w:val="space"/>
      <w:lvlText w:val="%1.%2.%3.%4.%5."/>
      <w:lvlJc w:val="left"/>
      <w:rPr>
        <w:rFonts w:ascii="Arial" w:hAnsi="Arial" w:cs="Aria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4B643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8D85C85"/>
    <w:multiLevelType w:val="multilevel"/>
    <w:tmpl w:val="22E4DC1A"/>
    <w:name w:val="Alpha LC"/>
    <w:lvl w:ilvl="0">
      <w:start w:val="1"/>
      <w:numFmt w:val="lowerLetter"/>
      <w:lvlRestart w:val="0"/>
      <w:pStyle w:val="ListAlphaL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1B0660F8"/>
    <w:multiLevelType w:val="singleLevel"/>
    <w:tmpl w:val="58729968"/>
    <w:lvl w:ilvl="0">
      <w:start w:val="1"/>
      <w:numFmt w:val="none"/>
      <w:lvlRestart w:val="0"/>
      <w:pStyle w:val="ListNumber2"/>
      <w:lvlText w:val="Q."/>
      <w:lvlJc w:val="left"/>
      <w:pPr>
        <w:tabs>
          <w:tab w:val="num" w:pos="360"/>
        </w:tabs>
        <w:ind w:left="360" w:hanging="360"/>
      </w:pPr>
      <w:rPr>
        <w:rFonts w:cs="Times New Roman"/>
      </w:rPr>
    </w:lvl>
  </w:abstractNum>
  <w:abstractNum w:abstractNumId="16" w15:restartNumberingAfterBreak="0">
    <w:nsid w:val="1EC76BEB"/>
    <w:multiLevelType w:val="multilevel"/>
    <w:tmpl w:val="524EE7C2"/>
    <w:lvl w:ilvl="0">
      <w:start w:val="2006"/>
      <w:numFmt w:val="decimal"/>
      <w:lvlText w:val="%1"/>
      <w:lvlJc w:val="left"/>
      <w:pPr>
        <w:ind w:left="1035" w:hanging="1035"/>
      </w:pPr>
      <w:rPr>
        <w:rFonts w:hint="default"/>
      </w:rPr>
    </w:lvl>
    <w:lvl w:ilvl="1">
      <w:start w:val="2011"/>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35" w:hanging="103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41900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7A526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C2662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4B2541B"/>
    <w:multiLevelType w:val="multilevel"/>
    <w:tmpl w:val="D4E2620A"/>
    <w:name w:val="Alpha UC"/>
    <w:lvl w:ilvl="0">
      <w:start w:val="1"/>
      <w:numFmt w:val="upperLetter"/>
      <w:lvlRestart w:val="0"/>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37E214AF"/>
    <w:multiLevelType w:val="multilevel"/>
    <w:tmpl w:val="A28EA3A4"/>
    <w:name w:val="Headings5"/>
    <w:lvl w:ilvl="0">
      <w:start w:val="1"/>
      <w:numFmt w:val="decimal"/>
      <w:isLgl/>
      <w:suff w:val="space"/>
      <w:lvlText w:val="%1."/>
      <w:lvlJc w:val="left"/>
      <w:pPr>
        <w:ind w:left="1080"/>
      </w:pPr>
      <w:rPr>
        <w:rFonts w:ascii="Arial" w:hAnsi="Arial" w:cs="Arial"/>
      </w:rPr>
    </w:lvl>
    <w:lvl w:ilvl="1">
      <w:start w:val="1"/>
      <w:numFmt w:val="decimal"/>
      <w:isLgl/>
      <w:suff w:val="space"/>
      <w:lvlText w:val="%1.%2."/>
      <w:lvlJc w:val="left"/>
      <w:pPr>
        <w:ind w:left="1080"/>
      </w:pPr>
      <w:rPr>
        <w:rFonts w:ascii="Arial" w:hAnsi="Arial" w:cs="Arial"/>
      </w:rPr>
    </w:lvl>
    <w:lvl w:ilvl="2">
      <w:start w:val="1"/>
      <w:numFmt w:val="decimal"/>
      <w:isLgl/>
      <w:suff w:val="space"/>
      <w:lvlText w:val="%1.%2.%3."/>
      <w:lvlJc w:val="left"/>
      <w:pPr>
        <w:ind w:left="1080"/>
      </w:pPr>
      <w:rPr>
        <w:rFonts w:ascii="Arial" w:hAnsi="Arial" w:cs="Arial"/>
      </w:rPr>
    </w:lvl>
    <w:lvl w:ilvl="3">
      <w:start w:val="1"/>
      <w:numFmt w:val="decimal"/>
      <w:isLgl/>
      <w:suff w:val="space"/>
      <w:lvlText w:val="%1.%2.%3.%4."/>
      <w:lvlJc w:val="left"/>
      <w:pPr>
        <w:ind w:left="1080"/>
      </w:pPr>
      <w:rPr>
        <w:rFonts w:ascii="Arial" w:hAnsi="Arial" w:cs="Arial"/>
      </w:rPr>
    </w:lvl>
    <w:lvl w:ilvl="4">
      <w:start w:val="1"/>
      <w:numFmt w:val="decimal"/>
      <w:lvlText w:val="(%5)"/>
      <w:lvlJc w:val="left"/>
      <w:pPr>
        <w:ind w:left="1080"/>
      </w:pPr>
      <w:rPr>
        <w:rFonts w:ascii="Arial" w:hAnsi="Arial" w:cs="Arial"/>
      </w:rPr>
    </w:lvl>
    <w:lvl w:ilvl="5">
      <w:start w:val="1"/>
      <w:numFmt w:val="lowerRoman"/>
      <w:lvlText w:val="(%6)"/>
      <w:lvlJc w:val="left"/>
      <w:pPr>
        <w:tabs>
          <w:tab w:val="num" w:pos="3240"/>
        </w:tabs>
        <w:ind w:left="3240" w:hanging="360"/>
      </w:pPr>
      <w:rPr>
        <w:rFonts w:cs="Times New Roman"/>
      </w:rPr>
    </w:lvl>
    <w:lvl w:ilvl="6">
      <w:start w:val="1"/>
      <w:numFmt w:val="decimal"/>
      <w:lvlText w:val="%7."/>
      <w:lvlJc w:val="left"/>
      <w:pPr>
        <w:tabs>
          <w:tab w:val="num" w:pos="3600"/>
        </w:tabs>
        <w:ind w:left="3600" w:hanging="360"/>
      </w:pPr>
      <w:rPr>
        <w:rFonts w:cs="Times New Roman"/>
      </w:rPr>
    </w:lvl>
    <w:lvl w:ilvl="7">
      <w:start w:val="1"/>
      <w:numFmt w:val="lowerLetter"/>
      <w:lvlText w:val="%8."/>
      <w:lvlJc w:val="left"/>
      <w:pPr>
        <w:tabs>
          <w:tab w:val="num" w:pos="3960"/>
        </w:tabs>
        <w:ind w:left="3960" w:hanging="360"/>
      </w:pPr>
      <w:rPr>
        <w:rFonts w:cs="Times New Roman"/>
      </w:rPr>
    </w:lvl>
    <w:lvl w:ilvl="8">
      <w:start w:val="1"/>
      <w:numFmt w:val="lowerRoman"/>
      <w:lvlText w:val="%9."/>
      <w:lvlJc w:val="left"/>
      <w:pPr>
        <w:tabs>
          <w:tab w:val="num" w:pos="4320"/>
        </w:tabs>
        <w:ind w:left="4320" w:hanging="360"/>
      </w:pPr>
      <w:rPr>
        <w:rFonts w:cs="Times New Roman"/>
      </w:rPr>
    </w:lvl>
  </w:abstractNum>
  <w:abstractNum w:abstractNumId="22" w15:restartNumberingAfterBreak="0">
    <w:nsid w:val="3E1C0A70"/>
    <w:multiLevelType w:val="multilevel"/>
    <w:tmpl w:val="2D323EBE"/>
    <w:name w:val="Numbers"/>
    <w:lvl w:ilvl="0">
      <w:start w:val="1"/>
      <w:numFmt w:val="decimal"/>
      <w:lvlRestart w:val="0"/>
      <w:pStyle w:val="QAAnswer"/>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decimal"/>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15:restartNumberingAfterBreak="0">
    <w:nsid w:val="3FF83C94"/>
    <w:multiLevelType w:val="multilevel"/>
    <w:tmpl w:val="1B2E2296"/>
    <w:name w:val="Headings9"/>
    <w:lvl w:ilvl="0">
      <w:start w:val="1"/>
      <w:numFmt w:val="upperRoman"/>
      <w:lvlText w:val="%1."/>
      <w:lvlJc w:val="left"/>
      <w:rPr>
        <w:rFonts w:ascii="Arial" w:hAnsi="Arial" w:cs="Arial"/>
      </w:rPr>
    </w:lvl>
    <w:lvl w:ilvl="1">
      <w:start w:val="1"/>
      <w:numFmt w:val="upperLetter"/>
      <w:lvlText w:val="%2."/>
      <w:lvlJc w:val="left"/>
      <w:rPr>
        <w:rFonts w:ascii="Arial" w:hAnsi="Arial" w:cs="Arial"/>
      </w:rPr>
    </w:lvl>
    <w:lvl w:ilvl="2">
      <w:start w:val="1"/>
      <w:numFmt w:val="decimal"/>
      <w:lvlText w:val="%3."/>
      <w:lvlJc w:val="left"/>
      <w:rPr>
        <w:rFonts w:ascii="Arial" w:hAnsi="Arial" w:cs="Arial"/>
      </w:rPr>
    </w:lvl>
    <w:lvl w:ilvl="3">
      <w:start w:val="1"/>
      <w:numFmt w:val="lowerLetter"/>
      <w:lvlText w:val="%4."/>
      <w:lvlJc w:val="left"/>
      <w:rPr>
        <w:rFonts w:ascii="Arial" w:hAnsi="Arial" w:cs="Arial"/>
      </w:rPr>
    </w:lvl>
    <w:lvl w:ilvl="4">
      <w:start w:val="1"/>
      <w:numFmt w:val="decimal"/>
      <w:isLgl/>
      <w:suff w:val="space"/>
      <w:lvlText w:val="%1.%2.%3.%4.%5."/>
      <w:lvlJc w:val="left"/>
      <w:rPr>
        <w:rFonts w:ascii="Arial" w:hAnsi="Arial" w:cs="Aria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71F2B4D"/>
    <w:multiLevelType w:val="multilevel"/>
    <w:tmpl w:val="94D2C450"/>
    <w:name w:val="Headings4"/>
    <w:lvl w:ilvl="0">
      <w:start w:val="1"/>
      <w:numFmt w:val="decimal"/>
      <w:isLgl/>
      <w:suff w:val="space"/>
      <w:lvlText w:val="%1."/>
      <w:lvlJc w:val="left"/>
      <w:pPr>
        <w:ind w:left="720"/>
      </w:pPr>
      <w:rPr>
        <w:rFonts w:ascii="Arial" w:hAnsi="Arial" w:cs="Arial"/>
      </w:rPr>
    </w:lvl>
    <w:lvl w:ilvl="1">
      <w:start w:val="1"/>
      <w:numFmt w:val="decimal"/>
      <w:isLgl/>
      <w:suff w:val="space"/>
      <w:lvlText w:val="%1.%2."/>
      <w:lvlJc w:val="left"/>
      <w:pPr>
        <w:ind w:left="720"/>
      </w:pPr>
      <w:rPr>
        <w:rFonts w:ascii="Arial" w:hAnsi="Arial" w:cs="Arial"/>
      </w:rPr>
    </w:lvl>
    <w:lvl w:ilvl="2">
      <w:start w:val="1"/>
      <w:numFmt w:val="decimal"/>
      <w:isLgl/>
      <w:suff w:val="space"/>
      <w:lvlText w:val="%1.%2.%3."/>
      <w:lvlJc w:val="left"/>
      <w:pPr>
        <w:ind w:left="720"/>
      </w:pPr>
      <w:rPr>
        <w:rFonts w:ascii="Arial" w:hAnsi="Arial" w:cs="Arial"/>
      </w:rPr>
    </w:lvl>
    <w:lvl w:ilvl="3">
      <w:start w:val="1"/>
      <w:numFmt w:val="lowerLetter"/>
      <w:lvlText w:val="%4."/>
      <w:lvlJc w:val="left"/>
      <w:pPr>
        <w:ind w:left="720"/>
      </w:pPr>
      <w:rPr>
        <w:rFonts w:ascii="Arial" w:hAnsi="Arial" w:cs="Arial"/>
      </w:rPr>
    </w:lvl>
    <w:lvl w:ilvl="4">
      <w:start w:val="1"/>
      <w:numFmt w:val="decimal"/>
      <w:lvlText w:val="(%5)"/>
      <w:lvlJc w:val="left"/>
      <w:pPr>
        <w:ind w:left="720"/>
      </w:pPr>
      <w:rPr>
        <w:rFonts w:ascii="Arial" w:hAnsi="Arial" w:cs="Arial"/>
      </w:rPr>
    </w:lvl>
    <w:lvl w:ilvl="5">
      <w:start w:val="1"/>
      <w:numFmt w:val="lowerRoman"/>
      <w:lvlText w:val="(%6)"/>
      <w:lvlJc w:val="left"/>
      <w:pPr>
        <w:tabs>
          <w:tab w:val="num" w:pos="2880"/>
        </w:tabs>
        <w:ind w:left="2880" w:hanging="360"/>
      </w:pPr>
      <w:rPr>
        <w:rFonts w:cs="Times New Roman"/>
      </w:rPr>
    </w:lvl>
    <w:lvl w:ilvl="6">
      <w:start w:val="1"/>
      <w:numFmt w:val="decimal"/>
      <w:lvlText w:val="%7."/>
      <w:lvlJc w:val="left"/>
      <w:pPr>
        <w:tabs>
          <w:tab w:val="num" w:pos="3240"/>
        </w:tabs>
        <w:ind w:left="3240" w:hanging="360"/>
      </w:pPr>
      <w:rPr>
        <w:rFonts w:cs="Times New Roman"/>
      </w:rPr>
    </w:lvl>
    <w:lvl w:ilvl="7">
      <w:start w:val="1"/>
      <w:numFmt w:val="lowerLetter"/>
      <w:lvlText w:val="%8."/>
      <w:lvlJc w:val="left"/>
      <w:pPr>
        <w:tabs>
          <w:tab w:val="num" w:pos="3600"/>
        </w:tabs>
        <w:ind w:left="3600" w:hanging="360"/>
      </w:pPr>
      <w:rPr>
        <w:rFonts w:cs="Times New Roman"/>
      </w:rPr>
    </w:lvl>
    <w:lvl w:ilvl="8">
      <w:start w:val="1"/>
      <w:numFmt w:val="lowerRoman"/>
      <w:lvlText w:val="%9."/>
      <w:lvlJc w:val="left"/>
      <w:pPr>
        <w:tabs>
          <w:tab w:val="num" w:pos="3960"/>
        </w:tabs>
        <w:ind w:left="3960" w:hanging="360"/>
      </w:pPr>
      <w:rPr>
        <w:rFonts w:cs="Times New Roman"/>
      </w:rPr>
    </w:lvl>
  </w:abstractNum>
  <w:abstractNum w:abstractNumId="25" w15:restartNumberingAfterBreak="0">
    <w:nsid w:val="48065351"/>
    <w:multiLevelType w:val="multilevel"/>
    <w:tmpl w:val="1E32AC98"/>
    <w:name w:val="Headings10"/>
    <w:lvl w:ilvl="0">
      <w:start w:val="1"/>
      <w:numFmt w:val="upperRoman"/>
      <w:lvlText w:val="%1."/>
      <w:lvlJc w:val="left"/>
      <w:rPr>
        <w:rFonts w:ascii="Arial" w:hAnsi="Arial" w:cs="Arial"/>
      </w:rPr>
    </w:lvl>
    <w:lvl w:ilvl="1">
      <w:start w:val="1"/>
      <w:numFmt w:val="upperLetter"/>
      <w:lvlText w:val="%2."/>
      <w:lvlJc w:val="left"/>
      <w:rPr>
        <w:rFonts w:ascii="Arial" w:hAnsi="Arial" w:cs="Arial"/>
      </w:rPr>
    </w:lvl>
    <w:lvl w:ilvl="2">
      <w:start w:val="1"/>
      <w:numFmt w:val="decimal"/>
      <w:lvlText w:val="%3."/>
      <w:lvlJc w:val="left"/>
      <w:rPr>
        <w:rFonts w:ascii="Arial" w:hAnsi="Arial" w:cs="Arial"/>
      </w:rPr>
    </w:lvl>
    <w:lvl w:ilvl="3">
      <w:start w:val="1"/>
      <w:numFmt w:val="lowerLetter"/>
      <w:lvlText w:val="%4."/>
      <w:lvlJc w:val="left"/>
      <w:rPr>
        <w:rFonts w:ascii="Arial" w:hAnsi="Arial" w:cs="Arial"/>
      </w:rPr>
    </w:lvl>
    <w:lvl w:ilvl="4">
      <w:start w:val="1"/>
      <w:numFmt w:val="lowerRoman"/>
      <w:lvlText w:val="%5."/>
      <w:lvlJc w:val="left"/>
      <w:rPr>
        <w:rFonts w:ascii="Arial" w:hAnsi="Arial" w:cs="Aria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BED0D79"/>
    <w:multiLevelType w:val="multilevel"/>
    <w:tmpl w:val="EA66E1AE"/>
    <w:name w:val="Alpha LC"/>
    <w:lvl w:ilvl="0">
      <w:start w:val="1"/>
      <w:numFmt w:val="lowerLetter"/>
      <w:lvlRestart w:val="0"/>
      <w:pStyle w:val="QAQuestion"/>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C313B71"/>
    <w:multiLevelType w:val="multilevel"/>
    <w:tmpl w:val="696E2426"/>
    <w:name w:val="NumbersParens"/>
    <w:lvl w:ilvl="0">
      <w:start w:val="1"/>
      <w:numFmt w:val="decimal"/>
      <w:lvlRestart w:val="0"/>
      <w:pStyle w:val="ListNumbersParens"/>
      <w:lvlText w:val="(%1)"/>
      <w:lvlJc w:val="left"/>
      <w:pPr>
        <w:tabs>
          <w:tab w:val="num" w:pos="504"/>
        </w:tabs>
        <w:ind w:left="504" w:hanging="504"/>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CAA590D"/>
    <w:multiLevelType w:val="multilevel"/>
    <w:tmpl w:val="BB0C6366"/>
    <w:name w:val="Outline"/>
    <w:lvl w:ilvl="0">
      <w:start w:val="1"/>
      <w:numFmt w:val="upperRoman"/>
      <w:lvlRestart w:val="0"/>
      <w:lvlText w:val="%1."/>
      <w:lvlJc w:val="left"/>
      <w:pPr>
        <w:tabs>
          <w:tab w:val="num" w:pos="720"/>
        </w:tabs>
        <w:ind w:left="720" w:hanging="720"/>
      </w:pPr>
      <w:rPr>
        <w:rFonts w:ascii="Arial" w:hAnsi="Arial" w:cs="Arial" w:hint="default"/>
      </w:rPr>
    </w:lvl>
    <w:lvl w:ilvl="1">
      <w:start w:val="1"/>
      <w:numFmt w:val="upperLetter"/>
      <w:lvlText w:val="%2."/>
      <w:lvlJc w:val="left"/>
      <w:pPr>
        <w:tabs>
          <w:tab w:val="num" w:pos="720"/>
        </w:tabs>
        <w:ind w:left="720" w:hanging="360"/>
      </w:pPr>
      <w:rPr>
        <w:rFonts w:ascii="Arial" w:hAnsi="Arial" w:cs="Arial" w:hint="default"/>
      </w:rPr>
    </w:lvl>
    <w:lvl w:ilvl="2">
      <w:start w:val="1"/>
      <w:numFmt w:val="decimal"/>
      <w:lvlText w:val="%3."/>
      <w:lvlJc w:val="left"/>
      <w:pPr>
        <w:tabs>
          <w:tab w:val="num" w:pos="1080"/>
        </w:tabs>
        <w:ind w:left="1080" w:hanging="360"/>
      </w:pPr>
      <w:rPr>
        <w:rFonts w:ascii="Arial" w:hAnsi="Arial" w:cs="Arial" w:hint="default"/>
      </w:rPr>
    </w:lvl>
    <w:lvl w:ilvl="3">
      <w:start w:val="1"/>
      <w:numFmt w:val="lowerLetter"/>
      <w:lvlText w:val="%4."/>
      <w:lvlJc w:val="left"/>
      <w:pPr>
        <w:tabs>
          <w:tab w:val="num" w:pos="1440"/>
        </w:tabs>
        <w:ind w:left="1440" w:hanging="360"/>
      </w:pPr>
      <w:rPr>
        <w:rFonts w:ascii="Arial" w:hAnsi="Arial" w:cs="Arial" w:hint="default"/>
      </w:rPr>
    </w:lvl>
    <w:lvl w:ilvl="4">
      <w:start w:val="1"/>
      <w:numFmt w:val="lowerRoman"/>
      <w:lvlText w:val="%5."/>
      <w:lvlJc w:val="left"/>
      <w:pPr>
        <w:tabs>
          <w:tab w:val="num" w:pos="1800"/>
        </w:tabs>
        <w:ind w:left="1800" w:hanging="360"/>
      </w:pPr>
      <w:rPr>
        <w:rFonts w:ascii="Arial" w:hAnsi="Arial" w:cs="Arial"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15:restartNumberingAfterBreak="0">
    <w:nsid w:val="50587640"/>
    <w:multiLevelType w:val="singleLevel"/>
    <w:tmpl w:val="B1325C94"/>
    <w:lvl w:ilvl="0">
      <w:start w:val="1"/>
      <w:numFmt w:val="none"/>
      <w:lvlRestart w:val="0"/>
      <w:pStyle w:val="ListBullet5"/>
      <w:lvlText w:val="A."/>
      <w:lvlJc w:val="left"/>
      <w:pPr>
        <w:tabs>
          <w:tab w:val="num" w:pos="360"/>
        </w:tabs>
        <w:ind w:left="360" w:hanging="360"/>
      </w:pPr>
      <w:rPr>
        <w:rFonts w:cs="Times New Roman"/>
      </w:rPr>
    </w:lvl>
  </w:abstractNum>
  <w:abstractNum w:abstractNumId="30" w15:restartNumberingAfterBreak="0">
    <w:nsid w:val="50837466"/>
    <w:multiLevelType w:val="multilevel"/>
    <w:tmpl w:val="24DA2F3A"/>
    <w:name w:val="Headings8"/>
    <w:lvl w:ilvl="0">
      <w:start w:val="1"/>
      <w:numFmt w:val="upperRoman"/>
      <w:lvlText w:val="%1."/>
      <w:lvlJc w:val="left"/>
      <w:rPr>
        <w:rFonts w:ascii="Arial" w:hAnsi="Arial" w:cs="Arial"/>
      </w:rPr>
    </w:lvl>
    <w:lvl w:ilvl="1">
      <w:start w:val="1"/>
      <w:numFmt w:val="upperLetter"/>
      <w:lvlText w:val="%2."/>
      <w:lvlJc w:val="left"/>
      <w:rPr>
        <w:rFonts w:ascii="Arial" w:hAnsi="Arial" w:cs="Arial"/>
      </w:rPr>
    </w:lvl>
    <w:lvl w:ilvl="2">
      <w:start w:val="1"/>
      <w:numFmt w:val="decimal"/>
      <w:lvlText w:val="%3."/>
      <w:lvlJc w:val="left"/>
      <w:rPr>
        <w:rFonts w:ascii="Arial" w:hAnsi="Arial" w:cs="Arial"/>
      </w:rPr>
    </w:lvl>
    <w:lvl w:ilvl="3">
      <w:start w:val="1"/>
      <w:numFmt w:val="decimal"/>
      <w:isLgl/>
      <w:suff w:val="space"/>
      <w:lvlText w:val="%1.%2.%3.%4."/>
      <w:lvlJc w:val="left"/>
      <w:rPr>
        <w:rFonts w:ascii="Arial" w:hAnsi="Arial" w:cs="Arial"/>
      </w:rPr>
    </w:lvl>
    <w:lvl w:ilvl="4">
      <w:start w:val="1"/>
      <w:numFmt w:val="decimal"/>
      <w:isLgl/>
      <w:suff w:val="space"/>
      <w:lvlText w:val="%1.%2.%3.%4.%5."/>
      <w:lvlJc w:val="left"/>
      <w:rPr>
        <w:rFonts w:ascii="Arial" w:hAnsi="Arial" w:cs="Aria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5556241"/>
    <w:multiLevelType w:val="multilevel"/>
    <w:tmpl w:val="9760E3D4"/>
    <w:name w:val="Numbers"/>
    <w:lvl w:ilvl="0">
      <w:start w:val="1"/>
      <w:numFmt w:val="decimal"/>
      <w:lvlRestart w:val="0"/>
      <w:pStyle w:val="ListNumbers"/>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2" w15:restartNumberingAfterBreak="0">
    <w:nsid w:val="5B35509A"/>
    <w:multiLevelType w:val="multilevel"/>
    <w:tmpl w:val="5A5AB848"/>
    <w:name w:val="Headings3"/>
    <w:lvl w:ilvl="0">
      <w:start w:val="1"/>
      <w:numFmt w:val="decimal"/>
      <w:isLgl/>
      <w:suff w:val="space"/>
      <w:lvlText w:val="%1."/>
      <w:lvlJc w:val="left"/>
      <w:pPr>
        <w:ind w:left="360"/>
      </w:pPr>
      <w:rPr>
        <w:rFonts w:ascii="Arial" w:hAnsi="Arial" w:cs="Arial"/>
      </w:rPr>
    </w:lvl>
    <w:lvl w:ilvl="1">
      <w:start w:val="1"/>
      <w:numFmt w:val="decimal"/>
      <w:isLgl/>
      <w:suff w:val="space"/>
      <w:lvlText w:val="%1.%2."/>
      <w:lvlJc w:val="left"/>
      <w:pPr>
        <w:ind w:left="360"/>
      </w:pPr>
      <w:rPr>
        <w:rFonts w:ascii="Arial" w:hAnsi="Arial" w:cs="Arial"/>
      </w:rPr>
    </w:lvl>
    <w:lvl w:ilvl="2">
      <w:start w:val="1"/>
      <w:numFmt w:val="decimal"/>
      <w:lvlText w:val="%3."/>
      <w:lvlJc w:val="left"/>
      <w:pPr>
        <w:ind w:left="360"/>
      </w:pPr>
      <w:rPr>
        <w:rFonts w:ascii="Arial" w:hAnsi="Arial" w:cs="Arial"/>
      </w:rPr>
    </w:lvl>
    <w:lvl w:ilvl="3">
      <w:start w:val="1"/>
      <w:numFmt w:val="lowerLetter"/>
      <w:lvlText w:val="%4."/>
      <w:lvlJc w:val="left"/>
      <w:pPr>
        <w:ind w:left="360"/>
      </w:pPr>
      <w:rPr>
        <w:rFonts w:ascii="Arial" w:hAnsi="Arial" w:cs="Arial"/>
      </w:rPr>
    </w:lvl>
    <w:lvl w:ilvl="4">
      <w:start w:val="1"/>
      <w:numFmt w:val="decimal"/>
      <w:lvlText w:val="(%5)"/>
      <w:lvlJc w:val="left"/>
      <w:pPr>
        <w:ind w:left="360"/>
      </w:pPr>
      <w:rPr>
        <w:rFonts w:ascii="Arial" w:hAnsi="Arial" w:cs="Arial"/>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3" w15:restartNumberingAfterBreak="0">
    <w:nsid w:val="5B9066DA"/>
    <w:multiLevelType w:val="multilevel"/>
    <w:tmpl w:val="F5C2ADF0"/>
    <w:lvl w:ilvl="0">
      <w:start w:val="2008"/>
      <w:numFmt w:val="decimal"/>
      <w:lvlText w:val="%1"/>
      <w:lvlJc w:val="left"/>
      <w:pPr>
        <w:tabs>
          <w:tab w:val="num" w:pos="1440"/>
        </w:tabs>
        <w:ind w:left="1440" w:hanging="1440"/>
      </w:pPr>
      <w:rPr>
        <w:rFonts w:hint="default"/>
      </w:rPr>
    </w:lvl>
    <w:lvl w:ilvl="1">
      <w:start w:val="201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3E3381E"/>
    <w:multiLevelType w:val="multilevel"/>
    <w:tmpl w:val="94E8F406"/>
    <w:name w:val="Bullets"/>
    <w:lvl w:ilvl="0">
      <w:start w:val="1"/>
      <w:numFmt w:val="bullet"/>
      <w:lvlRestart w:val="0"/>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67294C95"/>
    <w:multiLevelType w:val="multilevel"/>
    <w:tmpl w:val="114862D6"/>
    <w:name w:val="NumbersParens"/>
    <w:lvl w:ilvl="0">
      <w:start w:val="1"/>
      <w:numFmt w:val="decimal"/>
      <w:lvlRestart w:val="0"/>
      <w:lvlText w:val="(%1)"/>
      <w:lvlJc w:val="left"/>
      <w:pPr>
        <w:tabs>
          <w:tab w:val="num" w:pos="504"/>
        </w:tabs>
        <w:ind w:left="504" w:hanging="504"/>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BB96C49"/>
    <w:multiLevelType w:val="multilevel"/>
    <w:tmpl w:val="07104C28"/>
    <w:name w:val="Alpha UC"/>
    <w:lvl w:ilvl="0">
      <w:start w:val="1"/>
      <w:numFmt w:val="upperLetter"/>
      <w:lvlRestart w:val="0"/>
      <w:pStyle w:val="ListAlphaUC"/>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left"/>
      <w:pPr>
        <w:tabs>
          <w:tab w:val="num" w:pos="1440"/>
        </w:tabs>
        <w:ind w:left="1440" w:hanging="360"/>
      </w:pPr>
      <w:rPr>
        <w:rFonts w:cs="Times New Roman"/>
      </w:rPr>
    </w:lvl>
    <w:lvl w:ilvl="4">
      <w:start w:val="1"/>
      <w:numFmt w:val="decimal"/>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6DD263A6"/>
    <w:multiLevelType w:val="multilevel"/>
    <w:tmpl w:val="E44E32FC"/>
    <w:name w:val="Bullets"/>
    <w:lvl w:ilvl="0">
      <w:start w:val="1"/>
      <w:numFmt w:val="bullet"/>
      <w:lvlRestart w:val="0"/>
      <w:pStyle w:val="ListBullets"/>
      <w:lvlText w:val=""/>
      <w:lvlJc w:val="left"/>
      <w:pPr>
        <w:tabs>
          <w:tab w:val="num" w:pos="360"/>
        </w:tabs>
        <w:ind w:left="360" w:hanging="360"/>
      </w:pPr>
      <w:rPr>
        <w:rFonts w:ascii="Wingdings" w:hAnsi="Wingdings" w:hint="default"/>
      </w:rPr>
    </w:lvl>
    <w:lvl w:ilvl="1">
      <w:start w:val="1"/>
      <w:numFmt w:val="bullet"/>
      <w:lvlRestart w:val="0"/>
      <w:lvlText w:val=""/>
      <w:lvlJc w:val="left"/>
      <w:pPr>
        <w:tabs>
          <w:tab w:val="num" w:pos="720"/>
        </w:tabs>
        <w:ind w:left="720" w:hanging="360"/>
      </w:pPr>
      <w:rPr>
        <w:rFonts w:ascii="Symbol" w:hAnsi="Symbol" w:hint="default"/>
      </w:rPr>
    </w:lvl>
    <w:lvl w:ilvl="2">
      <w:start w:val="1"/>
      <w:numFmt w:val="bullet"/>
      <w:lvlRestart w:val="0"/>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6F1134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2C591D"/>
    <w:multiLevelType w:val="multilevel"/>
    <w:tmpl w:val="B478EFA8"/>
    <w:name w:val="Outline"/>
    <w:lvl w:ilvl="0">
      <w:start w:val="1"/>
      <w:numFmt w:val="upperRoman"/>
      <w:lvlRestart w:val="0"/>
      <w:pStyle w:val="ListOutline"/>
      <w:lvlText w:val="%1."/>
      <w:lvlJc w:val="left"/>
      <w:pPr>
        <w:tabs>
          <w:tab w:val="num" w:pos="720"/>
        </w:tabs>
        <w:ind w:left="720" w:hanging="720"/>
      </w:pPr>
      <w:rPr>
        <w:rFonts w:cs="Times New Roman"/>
      </w:rPr>
    </w:lvl>
    <w:lvl w:ilvl="1">
      <w:start w:val="1"/>
      <w:numFmt w:val="upperLetter"/>
      <w:lvlText w:val="%2."/>
      <w:lvlJc w:val="left"/>
      <w:pPr>
        <w:tabs>
          <w:tab w:val="num" w:pos="720"/>
        </w:tabs>
        <w:ind w:left="720" w:hanging="360"/>
      </w:pPr>
      <w:rPr>
        <w:rFonts w:cs="Times New Roman"/>
      </w:rPr>
    </w:lvl>
    <w:lvl w:ilvl="2">
      <w:start w:val="1"/>
      <w:numFmt w:val="decimal"/>
      <w:lvlText w:val="%3."/>
      <w:lvlJc w:val="left"/>
      <w:pPr>
        <w:tabs>
          <w:tab w:val="num" w:pos="1080"/>
        </w:tabs>
        <w:ind w:left="1080" w:hanging="360"/>
      </w:pPr>
      <w:rPr>
        <w:rFonts w:cs="Times New Roman"/>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9CC6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A1001D2"/>
    <w:multiLevelType w:val="multilevel"/>
    <w:tmpl w:val="6026EF92"/>
    <w:name w:val="Headings2"/>
    <w:lvl w:ilvl="0">
      <w:start w:val="1"/>
      <w:numFmt w:val="decimal"/>
      <w:isLgl/>
      <w:suff w:val="space"/>
      <w:lvlText w:val="%1."/>
      <w:lvlJc w:val="left"/>
      <w:rPr>
        <w:rFonts w:ascii="Arial" w:hAnsi="Arial" w:cs="Arial"/>
      </w:rPr>
    </w:lvl>
    <w:lvl w:ilvl="1">
      <w:start w:val="1"/>
      <w:numFmt w:val="upperLetter"/>
      <w:lvlText w:val="%2."/>
      <w:lvlJc w:val="left"/>
      <w:rPr>
        <w:rFonts w:ascii="Arial" w:hAnsi="Arial" w:cs="Arial"/>
      </w:rPr>
    </w:lvl>
    <w:lvl w:ilvl="2">
      <w:start w:val="1"/>
      <w:numFmt w:val="decimal"/>
      <w:lvlText w:val="%3."/>
      <w:lvlJc w:val="left"/>
      <w:rPr>
        <w:rFonts w:ascii="Arial" w:hAnsi="Arial" w:cs="Arial"/>
      </w:rPr>
    </w:lvl>
    <w:lvl w:ilvl="3">
      <w:start w:val="1"/>
      <w:numFmt w:val="lowerLetter"/>
      <w:lvlText w:val="%4."/>
      <w:lvlJc w:val="left"/>
      <w:rPr>
        <w:rFonts w:ascii="Arial" w:hAnsi="Arial" w:cs="Arial"/>
      </w:rPr>
    </w:lvl>
    <w:lvl w:ilvl="4">
      <w:start w:val="1"/>
      <w:numFmt w:val="decimal"/>
      <w:lvlText w:val="(%5)"/>
      <w:lvlJc w:val="left"/>
      <w:rPr>
        <w:rFonts w:ascii="Arial" w:hAnsi="Arial" w:cs="Arial"/>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AF556E4"/>
    <w:multiLevelType w:val="multilevel"/>
    <w:tmpl w:val="8F82D21E"/>
    <w:name w:val="Headings6"/>
    <w:lvl w:ilvl="0">
      <w:start w:val="1"/>
      <w:numFmt w:val="decimal"/>
      <w:isLgl/>
      <w:suff w:val="space"/>
      <w:lvlText w:val="%1."/>
      <w:lvlJc w:val="left"/>
      <w:pPr>
        <w:ind w:left="1440"/>
      </w:pPr>
      <w:rPr>
        <w:rFonts w:ascii="Arial" w:hAnsi="Arial" w:cs="Arial"/>
      </w:rPr>
    </w:lvl>
    <w:lvl w:ilvl="1">
      <w:start w:val="1"/>
      <w:numFmt w:val="decimal"/>
      <w:isLgl/>
      <w:suff w:val="space"/>
      <w:lvlText w:val="%1.%2."/>
      <w:lvlJc w:val="left"/>
      <w:pPr>
        <w:ind w:left="1440"/>
      </w:pPr>
      <w:rPr>
        <w:rFonts w:ascii="Arial" w:hAnsi="Arial" w:cs="Arial"/>
      </w:rPr>
    </w:lvl>
    <w:lvl w:ilvl="2">
      <w:start w:val="1"/>
      <w:numFmt w:val="decimal"/>
      <w:isLgl/>
      <w:suff w:val="space"/>
      <w:lvlText w:val="%1.%2.%3."/>
      <w:lvlJc w:val="left"/>
      <w:pPr>
        <w:ind w:left="1440"/>
      </w:pPr>
      <w:rPr>
        <w:rFonts w:ascii="Arial" w:hAnsi="Arial" w:cs="Arial"/>
      </w:rPr>
    </w:lvl>
    <w:lvl w:ilvl="3">
      <w:start w:val="1"/>
      <w:numFmt w:val="decimal"/>
      <w:isLgl/>
      <w:suff w:val="space"/>
      <w:lvlText w:val="%1.%2.%3.%4."/>
      <w:lvlJc w:val="left"/>
      <w:pPr>
        <w:ind w:left="1440"/>
      </w:pPr>
      <w:rPr>
        <w:rFonts w:ascii="Arial" w:hAnsi="Arial" w:cs="Arial"/>
      </w:rPr>
    </w:lvl>
    <w:lvl w:ilvl="4">
      <w:start w:val="1"/>
      <w:numFmt w:val="decimal"/>
      <w:isLgl/>
      <w:suff w:val="space"/>
      <w:lvlText w:val="%1.%2.%3.%4.%5."/>
      <w:lvlJc w:val="left"/>
      <w:pPr>
        <w:ind w:left="1440"/>
      </w:pPr>
      <w:rPr>
        <w:rFonts w:ascii="Arial" w:hAnsi="Arial" w:cs="Arial"/>
      </w:rPr>
    </w:lvl>
    <w:lvl w:ilvl="5">
      <w:start w:val="1"/>
      <w:numFmt w:val="lowerRoman"/>
      <w:lvlText w:val="(%6)"/>
      <w:lvlJc w:val="left"/>
      <w:pPr>
        <w:tabs>
          <w:tab w:val="num" w:pos="3600"/>
        </w:tabs>
        <w:ind w:left="3600" w:hanging="36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320"/>
        </w:tabs>
        <w:ind w:left="4320" w:hanging="360"/>
      </w:pPr>
      <w:rPr>
        <w:rFonts w:cs="Times New Roman"/>
      </w:rPr>
    </w:lvl>
    <w:lvl w:ilvl="8">
      <w:start w:val="1"/>
      <w:numFmt w:val="lowerRoman"/>
      <w:lvlText w:val="%9."/>
      <w:lvlJc w:val="left"/>
      <w:pPr>
        <w:tabs>
          <w:tab w:val="num" w:pos="4680"/>
        </w:tabs>
        <w:ind w:left="4680" w:hanging="360"/>
      </w:pPr>
      <w:rPr>
        <w:rFonts w:cs="Times New Roman"/>
      </w:rPr>
    </w:lvl>
  </w:abstractNum>
  <w:num w:numId="1" w16cid:durableId="1040937484">
    <w:abstractNumId w:val="4"/>
  </w:num>
  <w:num w:numId="2" w16cid:durableId="1196037904">
    <w:abstractNumId w:val="1"/>
  </w:num>
  <w:num w:numId="3" w16cid:durableId="2064475967">
    <w:abstractNumId w:val="0"/>
  </w:num>
  <w:num w:numId="4" w16cid:durableId="801537690">
    <w:abstractNumId w:val="29"/>
  </w:num>
  <w:num w:numId="5" w16cid:durableId="113255708">
    <w:abstractNumId w:val="15"/>
  </w:num>
  <w:num w:numId="6" w16cid:durableId="562522538">
    <w:abstractNumId w:val="6"/>
  </w:num>
  <w:num w:numId="7" w16cid:durableId="624115629">
    <w:abstractNumId w:val="5"/>
  </w:num>
  <w:num w:numId="8" w16cid:durableId="67651209">
    <w:abstractNumId w:val="9"/>
  </w:num>
  <w:num w:numId="9" w16cid:durableId="806819712">
    <w:abstractNumId w:val="4"/>
  </w:num>
  <w:num w:numId="10" w16cid:durableId="1627731561">
    <w:abstractNumId w:val="3"/>
  </w:num>
  <w:num w:numId="11" w16cid:durableId="1783264632">
    <w:abstractNumId w:val="2"/>
  </w:num>
  <w:num w:numId="12" w16cid:durableId="1919167813">
    <w:abstractNumId w:val="22"/>
  </w:num>
  <w:num w:numId="13" w16cid:durableId="505484097">
    <w:abstractNumId w:val="26"/>
  </w:num>
  <w:num w:numId="14" w16cid:durableId="285433824">
    <w:abstractNumId w:val="14"/>
  </w:num>
  <w:num w:numId="15" w16cid:durableId="1925064677">
    <w:abstractNumId w:val="36"/>
  </w:num>
  <w:num w:numId="16" w16cid:durableId="83185367">
    <w:abstractNumId w:val="37"/>
  </w:num>
  <w:num w:numId="17" w16cid:durableId="91292362">
    <w:abstractNumId w:val="31"/>
  </w:num>
  <w:num w:numId="18" w16cid:durableId="1670058809">
    <w:abstractNumId w:val="27"/>
  </w:num>
  <w:num w:numId="19" w16cid:durableId="1935941764">
    <w:abstractNumId w:val="39"/>
  </w:num>
  <w:num w:numId="20" w16cid:durableId="568810705">
    <w:abstractNumId w:val="33"/>
  </w:num>
  <w:num w:numId="21" w16cid:durableId="327489154">
    <w:abstractNumId w:val="40"/>
  </w:num>
  <w:num w:numId="22" w16cid:durableId="345787140">
    <w:abstractNumId w:val="38"/>
  </w:num>
  <w:num w:numId="23" w16cid:durableId="203907997">
    <w:abstractNumId w:val="8"/>
  </w:num>
  <w:num w:numId="24" w16cid:durableId="423956290">
    <w:abstractNumId w:val="17"/>
  </w:num>
  <w:num w:numId="25" w16cid:durableId="1616600510">
    <w:abstractNumId w:val="13"/>
  </w:num>
  <w:num w:numId="26" w16cid:durableId="1710642582">
    <w:abstractNumId w:val="18"/>
  </w:num>
  <w:num w:numId="27" w16cid:durableId="29235108">
    <w:abstractNumId w:val="19"/>
  </w:num>
  <w:num w:numId="28" w16cid:durableId="851719269">
    <w:abstractNumId w:val="16"/>
  </w:num>
  <w:num w:numId="29" w16cid:durableId="236786427">
    <w:abstractNumId w:val="10"/>
  </w:num>
  <w:num w:numId="30" w16cid:durableId="137457975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F99"/>
    <w:rsid w:val="000009E8"/>
    <w:rsid w:val="000162FF"/>
    <w:rsid w:val="00023461"/>
    <w:rsid w:val="000444E3"/>
    <w:rsid w:val="00054920"/>
    <w:rsid w:val="000870BC"/>
    <w:rsid w:val="000A0F1C"/>
    <w:rsid w:val="000A3624"/>
    <w:rsid w:val="000A55BB"/>
    <w:rsid w:val="000A7BC4"/>
    <w:rsid w:val="000C3B3D"/>
    <w:rsid w:val="000C7177"/>
    <w:rsid w:val="000D17E5"/>
    <w:rsid w:val="000F2398"/>
    <w:rsid w:val="00102551"/>
    <w:rsid w:val="00107488"/>
    <w:rsid w:val="0012587C"/>
    <w:rsid w:val="00135D87"/>
    <w:rsid w:val="001A02CA"/>
    <w:rsid w:val="001B47E5"/>
    <w:rsid w:val="001D3966"/>
    <w:rsid w:val="001D61FD"/>
    <w:rsid w:val="00201BC7"/>
    <w:rsid w:val="00207D0A"/>
    <w:rsid w:val="00232921"/>
    <w:rsid w:val="002411A8"/>
    <w:rsid w:val="00242570"/>
    <w:rsid w:val="0025789F"/>
    <w:rsid w:val="00270B4B"/>
    <w:rsid w:val="00284F7E"/>
    <w:rsid w:val="00294DFA"/>
    <w:rsid w:val="002A62F7"/>
    <w:rsid w:val="00330A03"/>
    <w:rsid w:val="003337C4"/>
    <w:rsid w:val="0034525A"/>
    <w:rsid w:val="00361492"/>
    <w:rsid w:val="00381344"/>
    <w:rsid w:val="00385331"/>
    <w:rsid w:val="003A0A13"/>
    <w:rsid w:val="003A107E"/>
    <w:rsid w:val="003A7434"/>
    <w:rsid w:val="003B6E8E"/>
    <w:rsid w:val="003F143F"/>
    <w:rsid w:val="003F59D6"/>
    <w:rsid w:val="0042299F"/>
    <w:rsid w:val="00425A7C"/>
    <w:rsid w:val="004278B2"/>
    <w:rsid w:val="00427CA4"/>
    <w:rsid w:val="0043544D"/>
    <w:rsid w:val="00435F16"/>
    <w:rsid w:val="0047703F"/>
    <w:rsid w:val="0049562C"/>
    <w:rsid w:val="00495D75"/>
    <w:rsid w:val="00497407"/>
    <w:rsid w:val="004B2E15"/>
    <w:rsid w:val="004B4162"/>
    <w:rsid w:val="004C061B"/>
    <w:rsid w:val="004C27E3"/>
    <w:rsid w:val="004E0F59"/>
    <w:rsid w:val="004F695C"/>
    <w:rsid w:val="00500109"/>
    <w:rsid w:val="00510E28"/>
    <w:rsid w:val="00521079"/>
    <w:rsid w:val="0055434C"/>
    <w:rsid w:val="00554956"/>
    <w:rsid w:val="00554AED"/>
    <w:rsid w:val="00590F99"/>
    <w:rsid w:val="005B7C82"/>
    <w:rsid w:val="005E7DD4"/>
    <w:rsid w:val="005F31BF"/>
    <w:rsid w:val="00627C18"/>
    <w:rsid w:val="00637F0D"/>
    <w:rsid w:val="00642A6C"/>
    <w:rsid w:val="00666E01"/>
    <w:rsid w:val="006703D3"/>
    <w:rsid w:val="00695BA1"/>
    <w:rsid w:val="006B3B49"/>
    <w:rsid w:val="006B5E58"/>
    <w:rsid w:val="00700DBF"/>
    <w:rsid w:val="00704489"/>
    <w:rsid w:val="00711F48"/>
    <w:rsid w:val="007179A9"/>
    <w:rsid w:val="00732A6E"/>
    <w:rsid w:val="00741DD7"/>
    <w:rsid w:val="007778DD"/>
    <w:rsid w:val="00780E10"/>
    <w:rsid w:val="007913F0"/>
    <w:rsid w:val="007A1177"/>
    <w:rsid w:val="007B63E1"/>
    <w:rsid w:val="007F73E7"/>
    <w:rsid w:val="0083407E"/>
    <w:rsid w:val="00835FBB"/>
    <w:rsid w:val="008612A9"/>
    <w:rsid w:val="00873A65"/>
    <w:rsid w:val="008803E9"/>
    <w:rsid w:val="00886CC0"/>
    <w:rsid w:val="00893298"/>
    <w:rsid w:val="008C283B"/>
    <w:rsid w:val="008D46A1"/>
    <w:rsid w:val="008D54F8"/>
    <w:rsid w:val="008D5CA6"/>
    <w:rsid w:val="00930097"/>
    <w:rsid w:val="00930DF8"/>
    <w:rsid w:val="009311D6"/>
    <w:rsid w:val="00931407"/>
    <w:rsid w:val="009C3439"/>
    <w:rsid w:val="009F3239"/>
    <w:rsid w:val="009F53E5"/>
    <w:rsid w:val="00A21AB7"/>
    <w:rsid w:val="00A31B3E"/>
    <w:rsid w:val="00A34394"/>
    <w:rsid w:val="00A5193E"/>
    <w:rsid w:val="00A64F18"/>
    <w:rsid w:val="00A776CD"/>
    <w:rsid w:val="00A77743"/>
    <w:rsid w:val="00A95E7D"/>
    <w:rsid w:val="00AB0921"/>
    <w:rsid w:val="00AC0ECF"/>
    <w:rsid w:val="00AD13E8"/>
    <w:rsid w:val="00AF3770"/>
    <w:rsid w:val="00B02F14"/>
    <w:rsid w:val="00B15F3C"/>
    <w:rsid w:val="00B21A55"/>
    <w:rsid w:val="00B22F83"/>
    <w:rsid w:val="00B26ED7"/>
    <w:rsid w:val="00B309DA"/>
    <w:rsid w:val="00B342BF"/>
    <w:rsid w:val="00B447EE"/>
    <w:rsid w:val="00B55D4C"/>
    <w:rsid w:val="00B67522"/>
    <w:rsid w:val="00BA6380"/>
    <w:rsid w:val="00BB1B8E"/>
    <w:rsid w:val="00BC18B1"/>
    <w:rsid w:val="00BE0448"/>
    <w:rsid w:val="00BF0753"/>
    <w:rsid w:val="00C07BC0"/>
    <w:rsid w:val="00C2112F"/>
    <w:rsid w:val="00C331C2"/>
    <w:rsid w:val="00C3484D"/>
    <w:rsid w:val="00C42655"/>
    <w:rsid w:val="00C453C7"/>
    <w:rsid w:val="00C550F3"/>
    <w:rsid w:val="00C638B9"/>
    <w:rsid w:val="00C72732"/>
    <w:rsid w:val="00C767D6"/>
    <w:rsid w:val="00C82E1D"/>
    <w:rsid w:val="00C9762D"/>
    <w:rsid w:val="00CA056D"/>
    <w:rsid w:val="00CB4634"/>
    <w:rsid w:val="00CF60D8"/>
    <w:rsid w:val="00D0733B"/>
    <w:rsid w:val="00D1496D"/>
    <w:rsid w:val="00D14E28"/>
    <w:rsid w:val="00D22ECD"/>
    <w:rsid w:val="00D24377"/>
    <w:rsid w:val="00D30396"/>
    <w:rsid w:val="00D30A6D"/>
    <w:rsid w:val="00D63DA2"/>
    <w:rsid w:val="00D6578B"/>
    <w:rsid w:val="00D6755C"/>
    <w:rsid w:val="00D740E3"/>
    <w:rsid w:val="00D7529F"/>
    <w:rsid w:val="00D815E2"/>
    <w:rsid w:val="00D850A4"/>
    <w:rsid w:val="00D905E6"/>
    <w:rsid w:val="00DA65A6"/>
    <w:rsid w:val="00DE4F8A"/>
    <w:rsid w:val="00DF654A"/>
    <w:rsid w:val="00E03B3E"/>
    <w:rsid w:val="00E11E74"/>
    <w:rsid w:val="00E13420"/>
    <w:rsid w:val="00E1687C"/>
    <w:rsid w:val="00E23B44"/>
    <w:rsid w:val="00E55F3D"/>
    <w:rsid w:val="00E64CA2"/>
    <w:rsid w:val="00E76AA8"/>
    <w:rsid w:val="00E80496"/>
    <w:rsid w:val="00E93B5C"/>
    <w:rsid w:val="00EB261A"/>
    <w:rsid w:val="00EC0D69"/>
    <w:rsid w:val="00EC11D7"/>
    <w:rsid w:val="00ED7035"/>
    <w:rsid w:val="00EE03E0"/>
    <w:rsid w:val="00EE7DC2"/>
    <w:rsid w:val="00EF3FF6"/>
    <w:rsid w:val="00F06DC6"/>
    <w:rsid w:val="00F1250B"/>
    <w:rsid w:val="00F144B9"/>
    <w:rsid w:val="00F35ABE"/>
    <w:rsid w:val="00F50108"/>
    <w:rsid w:val="00F66C54"/>
    <w:rsid w:val="00F80430"/>
    <w:rsid w:val="00F85DE6"/>
    <w:rsid w:val="00FB1C2B"/>
    <w:rsid w:val="00FE42FD"/>
    <w:rsid w:val="00FE5B0A"/>
    <w:rsid w:val="00FF0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669529"/>
  <w15:docId w15:val="{D299A418-8347-4B8C-A8DD-A17C14844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Heading"/>
    <w:next w:val="BodyText"/>
    <w:link w:val="Heading1Char"/>
    <w:qFormat/>
    <w:pPr>
      <w:spacing w:before="45" w:after="270"/>
      <w:ind w:left="0" w:firstLine="0"/>
      <w:outlineLvl w:val="0"/>
    </w:pPr>
    <w:rPr>
      <w:bCs/>
      <w:kern w:val="32"/>
      <w:sz w:val="28"/>
      <w:szCs w:val="32"/>
    </w:rPr>
  </w:style>
  <w:style w:type="paragraph" w:styleId="Heading2">
    <w:name w:val="heading 2"/>
    <w:basedOn w:val="Heading"/>
    <w:next w:val="BodyText"/>
    <w:link w:val="Heading2Char"/>
    <w:qFormat/>
    <w:pPr>
      <w:numPr>
        <w:ilvl w:val="1"/>
        <w:numId w:val="9"/>
      </w:numPr>
      <w:tabs>
        <w:tab w:val="clear" w:pos="926"/>
      </w:tabs>
      <w:spacing w:before="23" w:after="270"/>
      <w:ind w:left="0" w:firstLine="0"/>
      <w:outlineLvl w:val="1"/>
    </w:pPr>
    <w:rPr>
      <w:bCs/>
      <w:iCs/>
      <w:sz w:val="26"/>
      <w:szCs w:val="28"/>
    </w:rPr>
  </w:style>
  <w:style w:type="paragraph" w:styleId="Heading3">
    <w:name w:val="heading 3"/>
    <w:basedOn w:val="Heading"/>
    <w:next w:val="BodyText"/>
    <w:link w:val="Heading3Char"/>
    <w:qFormat/>
    <w:pPr>
      <w:numPr>
        <w:ilvl w:val="2"/>
        <w:numId w:val="9"/>
      </w:numPr>
      <w:tabs>
        <w:tab w:val="clear" w:pos="926"/>
      </w:tabs>
      <w:spacing w:before="0" w:after="270"/>
      <w:ind w:left="0" w:firstLine="0"/>
      <w:outlineLvl w:val="2"/>
    </w:pPr>
    <w:rPr>
      <w:bCs/>
      <w:szCs w:val="26"/>
    </w:rPr>
  </w:style>
  <w:style w:type="paragraph" w:styleId="Heading4">
    <w:name w:val="heading 4"/>
    <w:basedOn w:val="Heading"/>
    <w:next w:val="BodyText"/>
    <w:link w:val="Heading4Char"/>
    <w:qFormat/>
    <w:pPr>
      <w:numPr>
        <w:ilvl w:val="3"/>
        <w:numId w:val="9"/>
      </w:numPr>
      <w:tabs>
        <w:tab w:val="clear" w:pos="926"/>
      </w:tabs>
      <w:spacing w:before="0" w:after="270"/>
      <w:ind w:left="0" w:firstLine="0"/>
      <w:outlineLvl w:val="3"/>
    </w:pPr>
    <w:rPr>
      <w:bCs/>
      <w:szCs w:val="28"/>
    </w:rPr>
  </w:style>
  <w:style w:type="paragraph" w:styleId="Heading5">
    <w:name w:val="heading 5"/>
    <w:basedOn w:val="Heading"/>
    <w:next w:val="BodyText"/>
    <w:link w:val="Heading5Char"/>
    <w:qFormat/>
    <w:pPr>
      <w:numPr>
        <w:ilvl w:val="4"/>
        <w:numId w:val="9"/>
      </w:numPr>
      <w:tabs>
        <w:tab w:val="clear" w:pos="926"/>
      </w:tabs>
      <w:spacing w:before="0" w:after="270"/>
      <w:ind w:left="0" w:firstLine="0"/>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Arial" w:hAnsi="Arial" w:cs="Arial"/>
      <w:b/>
      <w:bCs/>
      <w:kern w:val="32"/>
      <w:sz w:val="28"/>
      <w:szCs w:val="32"/>
    </w:rPr>
  </w:style>
  <w:style w:type="character" w:customStyle="1" w:styleId="Heading2Char">
    <w:name w:val="Heading 2 Char"/>
    <w:link w:val="Heading2"/>
    <w:semiHidden/>
    <w:locked/>
    <w:rPr>
      <w:rFonts w:ascii="Arial" w:hAnsi="Arial" w:cs="Arial"/>
      <w:b/>
      <w:bCs/>
      <w:iCs/>
      <w:sz w:val="26"/>
      <w:szCs w:val="28"/>
      <w:lang w:val="en-US" w:eastAsia="en-US" w:bidi="ar-SA"/>
    </w:rPr>
  </w:style>
  <w:style w:type="character" w:customStyle="1" w:styleId="Heading3Char">
    <w:name w:val="Heading 3 Char"/>
    <w:link w:val="Heading3"/>
    <w:semiHidden/>
    <w:locked/>
    <w:rPr>
      <w:rFonts w:ascii="Arial" w:hAnsi="Arial" w:cs="Arial"/>
      <w:b/>
      <w:bCs/>
      <w:sz w:val="24"/>
      <w:szCs w:val="26"/>
      <w:lang w:val="en-US" w:eastAsia="en-US" w:bidi="ar-SA"/>
    </w:rPr>
  </w:style>
  <w:style w:type="character" w:customStyle="1" w:styleId="Heading4Char">
    <w:name w:val="Heading 4 Char"/>
    <w:link w:val="Heading4"/>
    <w:semiHidden/>
    <w:locked/>
    <w:rPr>
      <w:rFonts w:ascii="Arial" w:hAnsi="Arial" w:cs="Arial"/>
      <w:b/>
      <w:bCs/>
      <w:sz w:val="24"/>
      <w:szCs w:val="28"/>
      <w:lang w:val="en-US" w:eastAsia="en-US" w:bidi="ar-SA"/>
    </w:rPr>
  </w:style>
  <w:style w:type="character" w:customStyle="1" w:styleId="Heading5Char">
    <w:name w:val="Heading 5 Char"/>
    <w:link w:val="Heading5"/>
    <w:semiHidden/>
    <w:locked/>
    <w:rPr>
      <w:rFonts w:ascii="Arial" w:hAnsi="Arial" w:cs="Arial"/>
      <w:b/>
      <w:bCs/>
      <w:iCs/>
      <w:sz w:val="24"/>
      <w:szCs w:val="26"/>
      <w:lang w:val="en-US" w:eastAsia="en-US" w:bidi="ar-SA"/>
    </w:rPr>
  </w:style>
  <w:style w:type="paragraph" w:styleId="BodyText">
    <w:name w:val="Body Text"/>
    <w:basedOn w:val="Normal"/>
    <w:link w:val="BodyTextChar"/>
    <w:pPr>
      <w:spacing w:after="270"/>
    </w:pPr>
    <w:rPr>
      <w:szCs w:val="20"/>
    </w:rPr>
  </w:style>
  <w:style w:type="character" w:customStyle="1" w:styleId="BodyTextChar">
    <w:name w:val="Body Text Char"/>
    <w:link w:val="BodyText"/>
    <w:locked/>
    <w:rPr>
      <w:rFonts w:cs="Times New Roman"/>
      <w:sz w:val="24"/>
      <w:szCs w:val="24"/>
      <w:lang w:val="en-US" w:eastAsia="en-US"/>
    </w:rPr>
  </w:style>
  <w:style w:type="paragraph" w:customStyle="1" w:styleId="BodyTextFlush">
    <w:name w:val="Body Text Flush"/>
    <w:basedOn w:val="BodyTextBaseNoNumber"/>
    <w:next w:val="BodyText"/>
  </w:style>
  <w:style w:type="paragraph" w:customStyle="1" w:styleId="DrConLeft">
    <w:name w:val="DrConLeft"/>
    <w:basedOn w:val="Normal"/>
    <w:rPr>
      <w:b/>
      <w:szCs w:val="20"/>
    </w:rPr>
  </w:style>
  <w:style w:type="paragraph" w:customStyle="1" w:styleId="DrConRight">
    <w:name w:val="DrConRight"/>
    <w:basedOn w:val="DrConLeft"/>
    <w:pPr>
      <w:jc w:val="right"/>
    </w:pPr>
  </w:style>
  <w:style w:type="character" w:customStyle="1" w:styleId="DrDate">
    <w:name w:val="DrDate"/>
    <w:rPr>
      <w:rFonts w:cs="Times New Roman"/>
      <w:vanish/>
      <w:color w:val="FFFFFF"/>
      <w:sz w:val="2"/>
    </w:rPr>
  </w:style>
  <w:style w:type="character" w:customStyle="1" w:styleId="DrFileName">
    <w:name w:val="DrFileName"/>
    <w:rPr>
      <w:rFonts w:cs="Times New Roman"/>
      <w:vanish/>
      <w:color w:val="FFFFFF"/>
      <w:sz w:val="2"/>
    </w:rPr>
  </w:style>
  <w:style w:type="character" w:customStyle="1" w:styleId="DrTime">
    <w:name w:val="DrTime"/>
    <w:rPr>
      <w:rFonts w:cs="Times New Roman"/>
      <w:vanish/>
      <w:color w:val="FFFFFF"/>
      <w:sz w:val="2"/>
    </w:rPr>
  </w:style>
  <w:style w:type="paragraph" w:customStyle="1" w:styleId="Equation">
    <w:name w:val="Equation"/>
    <w:basedOn w:val="Normal"/>
    <w:next w:val="BodyText"/>
    <w:pPr>
      <w:tabs>
        <w:tab w:val="right" w:pos="9216"/>
      </w:tabs>
      <w:spacing w:after="270"/>
      <w:ind w:left="360"/>
    </w:pPr>
    <w:rPr>
      <w:b/>
      <w:szCs w:val="20"/>
    </w:rPr>
  </w:style>
  <w:style w:type="paragraph" w:styleId="Footer">
    <w:name w:val="footer"/>
    <w:basedOn w:val="Normal"/>
    <w:link w:val="FooterChar"/>
    <w:uiPriority w:val="99"/>
    <w:pPr>
      <w:tabs>
        <w:tab w:val="center" w:pos="4608"/>
        <w:tab w:val="right" w:pos="9216"/>
      </w:tabs>
    </w:pPr>
    <w:rPr>
      <w:szCs w:val="20"/>
    </w:rPr>
  </w:style>
  <w:style w:type="character" w:customStyle="1" w:styleId="FooterChar">
    <w:name w:val="Footer Char"/>
    <w:link w:val="Footer"/>
    <w:uiPriority w:val="99"/>
    <w:locked/>
    <w:rPr>
      <w:rFonts w:cs="Times New Roman"/>
      <w:sz w:val="24"/>
      <w:szCs w:val="24"/>
      <w:lang w:val="en-US" w:eastAsia="en-US"/>
    </w:rPr>
  </w:style>
  <w:style w:type="character" w:styleId="FootnoteReference">
    <w:name w:val="footnote reference"/>
    <w:rPr>
      <w:rFonts w:cs="Times New Roman"/>
      <w:vertAlign w:val="superscript"/>
    </w:rPr>
  </w:style>
  <w:style w:type="paragraph" w:styleId="FootnoteText">
    <w:name w:val="footnote text"/>
    <w:basedOn w:val="Normal"/>
    <w:link w:val="FootnoteTextChar"/>
    <w:pPr>
      <w:spacing w:after="113"/>
      <w:ind w:left="288" w:hanging="288"/>
    </w:pPr>
    <w:rPr>
      <w:sz w:val="20"/>
      <w:szCs w:val="20"/>
    </w:rPr>
  </w:style>
  <w:style w:type="character" w:customStyle="1" w:styleId="FootnoteTextChar">
    <w:name w:val="Footnote Text Char"/>
    <w:link w:val="FootnoteText"/>
    <w:semiHidden/>
    <w:locked/>
    <w:rPr>
      <w:rFonts w:cs="Times New Roman"/>
      <w:sz w:val="20"/>
      <w:szCs w:val="20"/>
      <w:lang w:val="en-US" w:eastAsia="en-US"/>
    </w:rPr>
  </w:style>
  <w:style w:type="paragraph" w:customStyle="1" w:styleId="FrameNotes">
    <w:name w:val="Frame Notes"/>
    <w:basedOn w:val="Normal"/>
    <w:pPr>
      <w:ind w:left="720" w:hanging="720"/>
    </w:pPr>
    <w:rPr>
      <w:sz w:val="20"/>
      <w:szCs w:val="20"/>
    </w:rPr>
  </w:style>
  <w:style w:type="paragraph" w:styleId="Header">
    <w:name w:val="header"/>
    <w:basedOn w:val="Heading"/>
    <w:link w:val="HeaderChar"/>
    <w:uiPriority w:val="99"/>
    <w:pPr>
      <w:keepNext w:val="0"/>
      <w:keepLines w:val="0"/>
      <w:widowControl w:val="0"/>
      <w:spacing w:before="0" w:after="0"/>
      <w:ind w:left="0" w:firstLine="0"/>
      <w:jc w:val="right"/>
    </w:pPr>
    <w:rPr>
      <w:noProof/>
    </w:rPr>
  </w:style>
  <w:style w:type="character" w:customStyle="1" w:styleId="HeaderChar">
    <w:name w:val="Header Char"/>
    <w:link w:val="Header"/>
    <w:uiPriority w:val="99"/>
    <w:locked/>
    <w:rPr>
      <w:rFonts w:ascii="Arial" w:hAnsi="Arial" w:cs="Arial"/>
      <w:b/>
      <w:noProof/>
      <w:sz w:val="24"/>
      <w:lang w:val="en-US" w:eastAsia="en-US" w:bidi="ar-SA"/>
    </w:rPr>
  </w:style>
  <w:style w:type="paragraph" w:customStyle="1" w:styleId="Heading">
    <w:name w:val="Heading"/>
    <w:next w:val="BodyText"/>
    <w:pPr>
      <w:keepNext/>
      <w:keepLines/>
      <w:suppressAutoHyphens/>
      <w:spacing w:before="120" w:after="280"/>
      <w:ind w:left="360" w:hanging="360"/>
    </w:pPr>
    <w:rPr>
      <w:rFonts w:ascii="Arial" w:hAnsi="Arial" w:cs="Arial"/>
      <w:b/>
      <w:sz w:val="24"/>
    </w:rPr>
  </w:style>
  <w:style w:type="paragraph" w:customStyle="1" w:styleId="Heading0NoTOC">
    <w:name w:val="Heading 0 No TOC"/>
    <w:basedOn w:val="Heading1"/>
    <w:next w:val="BodyText"/>
  </w:style>
  <w:style w:type="character" w:styleId="LineNumber">
    <w:name w:val="line number"/>
    <w:rPr>
      <w:rFonts w:cs="Times New Roman"/>
    </w:rPr>
  </w:style>
  <w:style w:type="paragraph" w:styleId="List">
    <w:name w:val="List"/>
    <w:basedOn w:val="Normal"/>
    <w:semiHidden/>
    <w:pPr>
      <w:tabs>
        <w:tab w:val="left" w:pos="720"/>
        <w:tab w:val="left" w:pos="1080"/>
        <w:tab w:val="left" w:pos="1440"/>
        <w:tab w:val="left" w:pos="1800"/>
        <w:tab w:val="left" w:pos="2160"/>
        <w:tab w:val="left" w:pos="2520"/>
        <w:tab w:val="left" w:pos="2880"/>
      </w:tabs>
      <w:spacing w:after="270"/>
      <w:ind w:left="360" w:hanging="360"/>
    </w:pPr>
    <w:rPr>
      <w:szCs w:val="20"/>
    </w:rPr>
  </w:style>
  <w:style w:type="paragraph" w:styleId="MacroText">
    <w:name w:val="macro"/>
    <w:link w:val="MacroTextChar"/>
    <w:semiHidden/>
    <w:pPr>
      <w:tabs>
        <w:tab w:val="left" w:pos="288"/>
        <w:tab w:val="left" w:pos="576"/>
        <w:tab w:val="left" w:pos="864"/>
        <w:tab w:val="left" w:pos="1152"/>
        <w:tab w:val="left" w:pos="1440"/>
        <w:tab w:val="left" w:pos="1728"/>
        <w:tab w:val="left" w:pos="2016"/>
        <w:tab w:val="left" w:pos="2304"/>
      </w:tabs>
      <w:jc w:val="both"/>
    </w:pPr>
    <w:rPr>
      <w:rFonts w:ascii="Courier New" w:hAnsi="Courier New"/>
    </w:rPr>
  </w:style>
  <w:style w:type="character" w:customStyle="1" w:styleId="MacroTextChar">
    <w:name w:val="Macro Text Char"/>
    <w:link w:val="MacroText"/>
    <w:semiHidden/>
    <w:locked/>
    <w:rPr>
      <w:rFonts w:ascii="Courier New" w:hAnsi="Courier New" w:cs="Times New Roman"/>
      <w:lang w:val="en-US" w:eastAsia="en-US" w:bidi="ar-SA"/>
    </w:rPr>
  </w:style>
  <w:style w:type="character" w:customStyle="1" w:styleId="NoteHidden">
    <w:name w:val="NoteHidden"/>
    <w:rPr>
      <w:rFonts w:cs="Times New Roman"/>
      <w:b/>
      <w:vanish/>
      <w:bdr w:val="single" w:sz="4" w:space="0" w:color="auto"/>
      <w:shd w:val="pct20" w:color="FF0000" w:fill="auto"/>
    </w:rPr>
  </w:style>
  <w:style w:type="character" w:customStyle="1" w:styleId="NoteVisible">
    <w:name w:val="NoteVisible"/>
    <w:rPr>
      <w:rFonts w:cs="Times New Roman"/>
      <w:b/>
      <w:bdr w:val="single" w:sz="4" w:space="0" w:color="auto"/>
      <w:shd w:val="pct15" w:color="00FF00" w:fill="auto"/>
    </w:rPr>
  </w:style>
  <w:style w:type="paragraph" w:customStyle="1" w:styleId="QuoteIndented">
    <w:name w:val="Quote Indented"/>
    <w:basedOn w:val="BodyTextFlush"/>
    <w:next w:val="BodyText"/>
    <w:pPr>
      <w:ind w:left="720" w:right="720"/>
    </w:pPr>
  </w:style>
  <w:style w:type="paragraph" w:customStyle="1" w:styleId="QAAnswer">
    <w:name w:val="Q&amp;AAnswer"/>
    <w:basedOn w:val="BodyText"/>
    <w:next w:val="QAQuestion"/>
    <w:pPr>
      <w:numPr>
        <w:numId w:val="12"/>
      </w:numPr>
    </w:pPr>
  </w:style>
  <w:style w:type="paragraph" w:customStyle="1" w:styleId="QAACont">
    <w:name w:val="Q&amp;AACont"/>
    <w:basedOn w:val="QAAnswer"/>
    <w:pPr>
      <w:numPr>
        <w:numId w:val="0"/>
      </w:numPr>
      <w:ind w:left="360"/>
    </w:pPr>
  </w:style>
  <w:style w:type="paragraph" w:customStyle="1" w:styleId="QAQuestion">
    <w:name w:val="Q&amp;AQuestion"/>
    <w:basedOn w:val="BodyText"/>
    <w:next w:val="QAAnswer"/>
    <w:pPr>
      <w:numPr>
        <w:numId w:val="13"/>
      </w:numPr>
    </w:pPr>
  </w:style>
  <w:style w:type="paragraph" w:customStyle="1" w:styleId="QAQCont">
    <w:name w:val="Q&amp;AQCont"/>
    <w:basedOn w:val="QAQuestion"/>
    <w:pPr>
      <w:numPr>
        <w:numId w:val="0"/>
      </w:numPr>
      <w:ind w:left="360"/>
    </w:pPr>
  </w:style>
  <w:style w:type="character" w:customStyle="1" w:styleId="Redact">
    <w:name w:val="Redact"/>
    <w:rPr>
      <w:rFonts w:cs="Times New Roman"/>
      <w:color w:val="FF00FF"/>
      <w:u w:val="dotted"/>
      <w:bdr w:val="none" w:sz="0" w:space="0" w:color="auto"/>
      <w:shd w:val="clear" w:color="auto" w:fill="auto"/>
    </w:rPr>
  </w:style>
  <w:style w:type="paragraph" w:customStyle="1" w:styleId="TableText">
    <w:name w:val="Table Text"/>
    <w:basedOn w:val="Normal"/>
    <w:rPr>
      <w:sz w:val="20"/>
      <w:szCs w:val="20"/>
    </w:rPr>
  </w:style>
  <w:style w:type="paragraph" w:customStyle="1" w:styleId="TOCBase">
    <w:name w:val="TOCBase"/>
    <w:basedOn w:val="Normal"/>
    <w:next w:val="Normal"/>
    <w:pPr>
      <w:tabs>
        <w:tab w:val="right" w:leader="dot" w:pos="9360"/>
      </w:tabs>
      <w:ind w:left="288" w:right="576" w:hanging="288"/>
    </w:pPr>
    <w:rPr>
      <w:noProof/>
      <w:szCs w:val="20"/>
    </w:rPr>
  </w:style>
  <w:style w:type="paragraph" w:customStyle="1" w:styleId="ListAlphaUC">
    <w:name w:val="List AlphaUC"/>
    <w:basedOn w:val="List"/>
    <w:pPr>
      <w:numPr>
        <w:numId w:val="15"/>
      </w:numPr>
      <w:tabs>
        <w:tab w:val="clear" w:pos="720"/>
      </w:tabs>
    </w:pPr>
  </w:style>
  <w:style w:type="paragraph" w:customStyle="1" w:styleId="ListAlphaLC">
    <w:name w:val="List AlphaLC"/>
    <w:basedOn w:val="List"/>
    <w:pPr>
      <w:numPr>
        <w:numId w:val="14"/>
      </w:numPr>
      <w:tabs>
        <w:tab w:val="clear" w:pos="720"/>
      </w:tabs>
    </w:pPr>
  </w:style>
  <w:style w:type="paragraph" w:customStyle="1" w:styleId="Degree">
    <w:name w:val="Degree"/>
    <w:basedOn w:val="NormalIndent"/>
    <w:next w:val="School"/>
    <w:pPr>
      <w:spacing w:after="270"/>
    </w:pPr>
  </w:style>
  <w:style w:type="paragraph" w:customStyle="1" w:styleId="ListBullets">
    <w:name w:val="List Bullets"/>
    <w:basedOn w:val="List"/>
    <w:pPr>
      <w:numPr>
        <w:numId w:val="16"/>
      </w:numPr>
      <w:tabs>
        <w:tab w:val="clear" w:pos="720"/>
      </w:tabs>
    </w:pPr>
  </w:style>
  <w:style w:type="paragraph" w:styleId="ListNumber">
    <w:name w:val="List Number"/>
    <w:basedOn w:val="List"/>
    <w:semiHidden/>
    <w:pPr>
      <w:tabs>
        <w:tab w:val="clear" w:pos="720"/>
        <w:tab w:val="num" w:pos="360"/>
      </w:tabs>
      <w:ind w:left="0" w:firstLine="0"/>
    </w:pPr>
  </w:style>
  <w:style w:type="paragraph" w:customStyle="1" w:styleId="ListIndented">
    <w:name w:val="List Indented"/>
    <w:basedOn w:val="List"/>
  </w:style>
  <w:style w:type="paragraph" w:customStyle="1" w:styleId="ListNumbers">
    <w:name w:val="List Numbers"/>
    <w:basedOn w:val="List"/>
    <w:pPr>
      <w:numPr>
        <w:numId w:val="17"/>
      </w:numPr>
      <w:tabs>
        <w:tab w:val="clear" w:pos="720"/>
      </w:tabs>
    </w:pPr>
  </w:style>
  <w:style w:type="paragraph" w:customStyle="1" w:styleId="ListNumbersParens">
    <w:name w:val="List NumbersParens"/>
    <w:basedOn w:val="List"/>
    <w:pPr>
      <w:numPr>
        <w:numId w:val="18"/>
      </w:numPr>
      <w:tabs>
        <w:tab w:val="clear" w:pos="720"/>
      </w:tabs>
    </w:pPr>
  </w:style>
  <w:style w:type="paragraph" w:customStyle="1" w:styleId="ListOutline">
    <w:name w:val="List Outline"/>
    <w:basedOn w:val="List"/>
    <w:pPr>
      <w:numPr>
        <w:numId w:val="19"/>
      </w:numPr>
    </w:pPr>
  </w:style>
  <w:style w:type="paragraph" w:styleId="Caption">
    <w:name w:val="caption"/>
    <w:basedOn w:val="Normal"/>
    <w:next w:val="Normal"/>
    <w:qFormat/>
    <w:pPr>
      <w:spacing w:before="113" w:after="113"/>
    </w:pPr>
    <w:rPr>
      <w:b/>
      <w:bCs/>
      <w:sz w:val="20"/>
      <w:szCs w:val="20"/>
    </w:rPr>
  </w:style>
  <w:style w:type="paragraph" w:customStyle="1" w:styleId="ListReference">
    <w:name w:val="List Reference"/>
    <w:basedOn w:val="ListOutline"/>
    <w:pPr>
      <w:numPr>
        <w:numId w:val="0"/>
      </w:numPr>
    </w:pPr>
  </w:style>
  <w:style w:type="character" w:styleId="PageNumber">
    <w:name w:val="page number"/>
    <w:rPr>
      <w:rFonts w:ascii="Arial" w:hAnsi="Arial" w:cs="Arial"/>
      <w:sz w:val="20"/>
    </w:rPr>
  </w:style>
  <w:style w:type="paragraph" w:styleId="Subtitle">
    <w:name w:val="Subtitle"/>
    <w:basedOn w:val="Title"/>
    <w:link w:val="SubtitleChar"/>
    <w:qFormat/>
    <w:rPr>
      <w:sz w:val="28"/>
    </w:rPr>
  </w:style>
  <w:style w:type="character" w:customStyle="1" w:styleId="SubtitleChar">
    <w:name w:val="Subtitle Char"/>
    <w:link w:val="Subtitle"/>
    <w:locked/>
    <w:rPr>
      <w:rFonts w:ascii="Arial" w:hAnsi="Arial" w:cs="Arial"/>
      <w:b/>
      <w:sz w:val="28"/>
      <w:lang w:val="en-US" w:eastAsia="en-US" w:bidi="ar-SA"/>
    </w:rPr>
  </w:style>
  <w:style w:type="paragraph" w:styleId="Title">
    <w:name w:val="Title"/>
    <w:basedOn w:val="Heading"/>
    <w:link w:val="TitleChar"/>
    <w:qFormat/>
    <w:pPr>
      <w:suppressAutoHyphens w:val="0"/>
      <w:spacing w:before="0" w:after="0"/>
      <w:ind w:left="0" w:firstLine="0"/>
      <w:jc w:val="center"/>
    </w:pPr>
    <w:rPr>
      <w:sz w:val="36"/>
    </w:rPr>
  </w:style>
  <w:style w:type="character" w:customStyle="1" w:styleId="TitleChar">
    <w:name w:val="Title Char"/>
    <w:link w:val="Title"/>
    <w:locked/>
    <w:rPr>
      <w:rFonts w:ascii="Arial" w:hAnsi="Arial" w:cs="Arial"/>
      <w:b/>
      <w:sz w:val="36"/>
      <w:lang w:val="en-US" w:eastAsia="en-US" w:bidi="ar-SA"/>
    </w:rPr>
  </w:style>
  <w:style w:type="paragraph" w:styleId="TOC1">
    <w:name w:val="toc 1"/>
    <w:basedOn w:val="TOCBase"/>
    <w:next w:val="Normal"/>
    <w:pPr>
      <w:spacing w:before="240"/>
      <w:ind w:left="720" w:right="360" w:hanging="720"/>
    </w:pPr>
    <w:rPr>
      <w:szCs w:val="24"/>
    </w:rPr>
  </w:style>
  <w:style w:type="paragraph" w:customStyle="1" w:styleId="ListDash">
    <w:name w:val="List Dash"/>
    <w:basedOn w:val="List"/>
    <w:pPr>
      <w:ind w:left="1080"/>
    </w:pPr>
  </w:style>
  <w:style w:type="paragraph" w:customStyle="1" w:styleId="co2">
    <w:name w:val="co2"/>
  </w:style>
  <w:style w:type="paragraph" w:styleId="NormalIndent">
    <w:name w:val="Normal Indent"/>
    <w:basedOn w:val="Normal"/>
    <w:pPr>
      <w:ind w:left="1440"/>
    </w:pPr>
  </w:style>
  <w:style w:type="paragraph" w:customStyle="1" w:styleId="Company">
    <w:name w:val="Company"/>
    <w:basedOn w:val="NormalIndent"/>
    <w:next w:val="Experience"/>
    <w:rPr>
      <w:b/>
    </w:rPr>
  </w:style>
  <w:style w:type="paragraph" w:customStyle="1" w:styleId="NormalHanging">
    <w:name w:val="Normal Hanging"/>
    <w:basedOn w:val="Normal"/>
    <w:next w:val="Company"/>
    <w:link w:val="NormalHangingChar"/>
    <w:pPr>
      <w:ind w:left="1440" w:hanging="1440"/>
    </w:pPr>
  </w:style>
  <w:style w:type="paragraph" w:customStyle="1" w:styleId="IndentHang">
    <w:name w:val="IndentHang"/>
    <w:basedOn w:val="NormalIndent"/>
    <w:pPr>
      <w:ind w:left="2160" w:hanging="720"/>
    </w:pPr>
  </w:style>
  <w:style w:type="paragraph" w:customStyle="1" w:styleId="Filestamp">
    <w:name w:val="Filestamp"/>
    <w:basedOn w:val="Normal"/>
    <w:pPr>
      <w:spacing w:after="300"/>
    </w:pPr>
    <w:rPr>
      <w:rFonts w:ascii="Arial" w:hAnsi="Arial" w:cs="Arial"/>
      <w:vanish/>
      <w:color w:val="FFFFFF"/>
      <w:sz w:val="2"/>
      <w:szCs w:val="20"/>
      <w:lang w:val="en-GB"/>
    </w:rPr>
  </w:style>
  <w:style w:type="paragraph" w:customStyle="1" w:styleId="AddressBlock">
    <w:name w:val="Address Block"/>
    <w:basedOn w:val="Normal"/>
    <w:pPr>
      <w:spacing w:line="220" w:lineRule="atLeast"/>
    </w:pPr>
    <w:rPr>
      <w:rFonts w:ascii="Arial" w:hAnsi="Arial" w:cs="Arial"/>
      <w:sz w:val="16"/>
      <w:szCs w:val="20"/>
      <w:lang w:val="en-GB"/>
    </w:rPr>
  </w:style>
  <w:style w:type="paragraph" w:customStyle="1" w:styleId="TableLogoText">
    <w:name w:val="Table Logo Text"/>
    <w:basedOn w:val="Normal"/>
    <w:pPr>
      <w:spacing w:line="240" w:lineRule="atLeast"/>
    </w:pPr>
    <w:rPr>
      <w:rFonts w:ascii="Arial" w:hAnsi="Arial" w:cs="Arial"/>
      <w:position w:val="-4"/>
      <w:szCs w:val="20"/>
      <w:lang w:val="en-GB"/>
    </w:rPr>
  </w:style>
  <w:style w:type="paragraph" w:customStyle="1" w:styleId="Legalcopy">
    <w:name w:val="Legal copy"/>
    <w:basedOn w:val="Normal"/>
    <w:pPr>
      <w:framePr w:hSpace="187" w:vSpace="187" w:wrap="around" w:hAnchor="text" w:yAlign="bottom"/>
      <w:spacing w:before="90" w:line="130" w:lineRule="atLeast"/>
    </w:pPr>
    <w:rPr>
      <w:rFonts w:ascii="Arial" w:hAnsi="Arial" w:cs="Arial"/>
      <w:sz w:val="11"/>
      <w:szCs w:val="20"/>
      <w:lang w:val="en-GB"/>
    </w:rPr>
  </w:style>
  <w:style w:type="paragraph" w:customStyle="1" w:styleId="ClientNameCrossRef">
    <w:name w:val="Client Name Cross Ref"/>
    <w:basedOn w:val="Normal"/>
    <w:pPr>
      <w:spacing w:after="180" w:line="200" w:lineRule="atLeast"/>
    </w:pPr>
    <w:rPr>
      <w:rFonts w:ascii="Arial" w:hAnsi="Arial" w:cs="Arial"/>
      <w:noProof/>
      <w:sz w:val="16"/>
      <w:szCs w:val="20"/>
      <w:lang w:val="en-GB"/>
    </w:rPr>
  </w:style>
  <w:style w:type="paragraph" w:styleId="ListBullet2">
    <w:name w:val="List Bullet 2"/>
    <w:basedOn w:val="List"/>
    <w:pPr>
      <w:numPr>
        <w:numId w:val="11"/>
      </w:numPr>
      <w:tabs>
        <w:tab w:val="clear" w:pos="720"/>
        <w:tab w:val="clear" w:pos="926"/>
        <w:tab w:val="num" w:pos="360"/>
      </w:tabs>
      <w:ind w:left="360"/>
    </w:pPr>
  </w:style>
  <w:style w:type="paragraph" w:styleId="TOC2">
    <w:name w:val="toc 2"/>
    <w:basedOn w:val="TOCBase"/>
    <w:next w:val="Normal"/>
    <w:pPr>
      <w:ind w:left="720" w:right="360" w:hanging="360"/>
    </w:pPr>
  </w:style>
  <w:style w:type="paragraph" w:styleId="TOC3">
    <w:name w:val="toc 3"/>
    <w:basedOn w:val="TOCBase"/>
    <w:next w:val="Normal"/>
    <w:pPr>
      <w:tabs>
        <w:tab w:val="left" w:pos="1440"/>
      </w:tabs>
      <w:ind w:left="1080" w:right="360" w:hanging="360"/>
    </w:pPr>
    <w:rPr>
      <w:szCs w:val="24"/>
    </w:rPr>
  </w:style>
  <w:style w:type="paragraph" w:styleId="TOC4">
    <w:name w:val="toc 4"/>
    <w:basedOn w:val="TOCBase"/>
    <w:next w:val="Normal"/>
    <w:pPr>
      <w:tabs>
        <w:tab w:val="left" w:pos="1800"/>
      </w:tabs>
      <w:ind w:left="1440" w:right="360" w:hanging="360"/>
    </w:pPr>
    <w:rPr>
      <w:szCs w:val="24"/>
    </w:rPr>
  </w:style>
  <w:style w:type="paragraph" w:styleId="TOC5">
    <w:name w:val="toc 5"/>
    <w:basedOn w:val="TOCBase"/>
    <w:next w:val="Normal"/>
    <w:pPr>
      <w:tabs>
        <w:tab w:val="left" w:pos="2160"/>
      </w:tabs>
      <w:ind w:left="1872" w:hanging="432"/>
    </w:pPr>
    <w:rPr>
      <w:szCs w:val="24"/>
    </w:rPr>
  </w:style>
  <w:style w:type="paragraph" w:customStyle="1" w:styleId="HeaderEven">
    <w:name w:val="HeaderEven"/>
    <w:basedOn w:val="Header"/>
    <w:pPr>
      <w:jc w:val="left"/>
    </w:p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cs="Times New Roman"/>
      <w:sz w:val="2"/>
      <w:lang w:val="en-US" w:eastAsia="en-US"/>
    </w:rPr>
  </w:style>
  <w:style w:type="paragraph" w:customStyle="1" w:styleId="Exhibit">
    <w:name w:val="Exhibit"/>
    <w:basedOn w:val="Normal"/>
    <w:next w:val="BodyText"/>
    <w:pPr>
      <w:keepLines/>
      <w:numPr>
        <w:numId w:val="7"/>
      </w:numPr>
      <w:tabs>
        <w:tab w:val="clear" w:pos="720"/>
        <w:tab w:val="num" w:pos="0"/>
      </w:tabs>
      <w:spacing w:after="260"/>
      <w:ind w:left="1440" w:firstLine="0"/>
    </w:pPr>
    <w:rPr>
      <w:i/>
    </w:rPr>
  </w:style>
  <w:style w:type="paragraph" w:customStyle="1" w:styleId="Experience">
    <w:name w:val="Experience"/>
    <w:basedOn w:val="NormalHanging"/>
    <w:next w:val="Company"/>
    <w:link w:val="ExperienceChar"/>
    <w:pPr>
      <w:spacing w:after="270"/>
    </w:pPr>
  </w:style>
  <w:style w:type="character" w:customStyle="1" w:styleId="NormalHangingChar">
    <w:name w:val="Normal Hanging Char"/>
    <w:link w:val="NormalHanging"/>
    <w:locked/>
    <w:rPr>
      <w:rFonts w:cs="Times New Roman"/>
      <w:sz w:val="24"/>
      <w:szCs w:val="24"/>
      <w:lang w:val="en-US" w:eastAsia="en-US" w:bidi="ar-SA"/>
    </w:rPr>
  </w:style>
  <w:style w:type="character" w:customStyle="1" w:styleId="ExperienceChar">
    <w:name w:val="Experience Char"/>
    <w:basedOn w:val="NormalHangingChar"/>
    <w:link w:val="Experience"/>
    <w:locked/>
    <w:rPr>
      <w:rFonts w:cs="Times New Roman"/>
      <w:sz w:val="24"/>
      <w:szCs w:val="24"/>
      <w:lang w:val="en-US" w:eastAsia="en-US" w:bidi="ar-SA"/>
    </w:rPr>
  </w:style>
  <w:style w:type="paragraph" w:customStyle="1" w:styleId="Honors">
    <w:name w:val="Honors"/>
    <w:basedOn w:val="IndentHang"/>
    <w:pPr>
      <w:spacing w:after="270"/>
    </w:pPr>
  </w:style>
  <w:style w:type="paragraph" w:customStyle="1" w:styleId="School">
    <w:name w:val="School"/>
    <w:basedOn w:val="Company"/>
    <w:next w:val="Degree"/>
  </w:style>
  <w:style w:type="paragraph" w:styleId="DocumentMap">
    <w:name w:val="Document Map"/>
    <w:basedOn w:val="Normal"/>
    <w:link w:val="DocumentMapChar"/>
    <w:semiHidden/>
    <w:pPr>
      <w:shd w:val="clear" w:color="auto" w:fill="000080"/>
    </w:pPr>
    <w:rPr>
      <w:rFonts w:ascii="Tahoma" w:hAnsi="Tahoma" w:cs="Tahoma"/>
      <w:sz w:val="20"/>
      <w:szCs w:val="20"/>
    </w:rPr>
  </w:style>
  <w:style w:type="character" w:customStyle="1" w:styleId="DocumentMapChar">
    <w:name w:val="Document Map Char"/>
    <w:link w:val="DocumentMap"/>
    <w:semiHidden/>
    <w:locked/>
    <w:rPr>
      <w:rFonts w:cs="Times New Roman"/>
      <w:sz w:val="2"/>
      <w:lang w:val="en-US" w:eastAsia="en-US"/>
    </w:rPr>
  </w:style>
  <w:style w:type="character" w:styleId="CommentReference">
    <w:name w:val="annotation reference"/>
    <w:semiHidden/>
    <w:rPr>
      <w:rFonts w:cs="Times New Roman"/>
      <w:sz w:val="16"/>
      <w:szCs w:val="16"/>
    </w:rPr>
  </w:style>
  <w:style w:type="paragraph" w:styleId="CommentText">
    <w:name w:val="annotation text"/>
    <w:basedOn w:val="Normal"/>
    <w:link w:val="CommentTextChar"/>
    <w:semiHidden/>
    <w:rPr>
      <w:sz w:val="20"/>
      <w:szCs w:val="20"/>
    </w:rPr>
  </w:style>
  <w:style w:type="character" w:customStyle="1" w:styleId="CommentTextChar">
    <w:name w:val="Comment Text Char"/>
    <w:link w:val="CommentText"/>
    <w:semiHidden/>
    <w:locked/>
    <w:rPr>
      <w:rFonts w:cs="Times New Roman"/>
      <w:sz w:val="20"/>
      <w:szCs w:val="20"/>
      <w:lang w:val="en-US" w:eastAsia="en-US"/>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rFonts w:cs="Times New Roman"/>
      <w:b/>
      <w:bCs/>
      <w:sz w:val="20"/>
      <w:szCs w:val="20"/>
      <w:lang w:val="en-US" w:eastAsia="en-US"/>
    </w:rPr>
  </w:style>
  <w:style w:type="character" w:styleId="EndnoteReference">
    <w:name w:val="endnote reference"/>
    <w:rPr>
      <w:rFonts w:cs="Times New Roman"/>
      <w:vertAlign w:val="superscript"/>
    </w:rPr>
  </w:style>
  <w:style w:type="paragraph" w:styleId="EndnoteText">
    <w:name w:val="endnote text"/>
    <w:basedOn w:val="Normal"/>
    <w:link w:val="EndnoteTextChar"/>
    <w:rPr>
      <w:sz w:val="20"/>
      <w:szCs w:val="20"/>
    </w:rPr>
  </w:style>
  <w:style w:type="character" w:customStyle="1" w:styleId="EndnoteTextChar">
    <w:name w:val="Endnote Text Char"/>
    <w:link w:val="EndnoteText"/>
    <w:semiHidden/>
    <w:locked/>
    <w:rPr>
      <w:rFonts w:cs="Times New Roman"/>
      <w:sz w:val="20"/>
      <w:szCs w:val="20"/>
      <w:lang w:val="en-US" w:eastAsia="en-US"/>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style>
  <w:style w:type="paragraph" w:styleId="TOAHeading">
    <w:name w:val="toa heading"/>
    <w:basedOn w:val="Normal"/>
    <w:next w:val="Normal"/>
    <w:semiHidden/>
    <w:pPr>
      <w:spacing w:before="120"/>
    </w:pPr>
    <w:rPr>
      <w:rFonts w:ascii="Arial" w:hAnsi="Arial" w:cs="Arial"/>
      <w:b/>
      <w:bC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0"/>
      </w:numPr>
      <w:tabs>
        <w:tab w:val="clear" w:pos="643"/>
        <w:tab w:val="num" w:pos="720"/>
      </w:tabs>
      <w:ind w:left="720"/>
    </w:pPr>
  </w:style>
  <w:style w:type="paragraph" w:styleId="ListBullet3">
    <w:name w:val="List Bullet 3"/>
    <w:basedOn w:val="Normal"/>
    <w:semiHidden/>
    <w:pPr>
      <w:numPr>
        <w:numId w:val="2"/>
      </w:numPr>
      <w:tabs>
        <w:tab w:val="clear" w:pos="1209"/>
        <w:tab w:val="num" w:pos="926"/>
      </w:tabs>
      <w:ind w:left="926"/>
    </w:pPr>
  </w:style>
  <w:style w:type="paragraph" w:styleId="ListBullet4">
    <w:name w:val="List Bullet 4"/>
    <w:basedOn w:val="Normal"/>
    <w:semiHidden/>
    <w:pPr>
      <w:numPr>
        <w:numId w:val="3"/>
      </w:numPr>
      <w:tabs>
        <w:tab w:val="clear" w:pos="1492"/>
        <w:tab w:val="num" w:pos="1209"/>
      </w:tabs>
      <w:ind w:left="1209"/>
    </w:pPr>
  </w:style>
  <w:style w:type="paragraph" w:styleId="ListBullet5">
    <w:name w:val="List Bullet 5"/>
    <w:basedOn w:val="Normal"/>
    <w:semiHidden/>
    <w:pPr>
      <w:numPr>
        <w:numId w:val="4"/>
      </w:numPr>
      <w:tabs>
        <w:tab w:val="clear" w:pos="360"/>
        <w:tab w:val="num" w:pos="1492"/>
      </w:tabs>
      <w:ind w:left="1492"/>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2">
    <w:name w:val="List Number 2"/>
    <w:basedOn w:val="Normal"/>
    <w:semiHidden/>
    <w:pPr>
      <w:numPr>
        <w:numId w:val="5"/>
      </w:numPr>
      <w:tabs>
        <w:tab w:val="clear" w:pos="360"/>
        <w:tab w:val="num" w:pos="643"/>
      </w:tabs>
      <w:ind w:left="643"/>
    </w:pPr>
  </w:style>
  <w:style w:type="paragraph" w:styleId="ListNumber3">
    <w:name w:val="List Number 3"/>
    <w:basedOn w:val="Normal"/>
    <w:semiHidden/>
    <w:pPr>
      <w:numPr>
        <w:numId w:val="6"/>
      </w:numPr>
      <w:tabs>
        <w:tab w:val="clear" w:pos="720"/>
        <w:tab w:val="num" w:pos="926"/>
      </w:tabs>
      <w:ind w:left="926"/>
    </w:pPr>
  </w:style>
  <w:style w:type="paragraph" w:styleId="ListNumber4">
    <w:name w:val="List Number 4"/>
    <w:basedOn w:val="Normal"/>
    <w:semiHidden/>
    <w:pPr>
      <w:tabs>
        <w:tab w:val="num" w:pos="1209"/>
      </w:tabs>
      <w:ind w:left="1209" w:hanging="360"/>
    </w:pPr>
  </w:style>
  <w:style w:type="paragraph" w:styleId="ListNumber5">
    <w:name w:val="List Number 5"/>
    <w:basedOn w:val="Normal"/>
    <w:semiHidden/>
    <w:pPr>
      <w:numPr>
        <w:numId w:val="8"/>
      </w:numPr>
      <w:tabs>
        <w:tab w:val="clear" w:pos="360"/>
        <w:tab w:val="num" w:pos="1492"/>
      </w:tabs>
      <w:ind w:left="1492"/>
    </w:pPr>
  </w:style>
  <w:style w:type="paragraph" w:styleId="BodyText2">
    <w:name w:val="Body Text 2"/>
    <w:basedOn w:val="BodyText"/>
    <w:link w:val="BodyText2Char"/>
    <w:pPr>
      <w:spacing w:after="120" w:line="480" w:lineRule="auto"/>
    </w:pPr>
  </w:style>
  <w:style w:type="character" w:customStyle="1" w:styleId="BodyText2Char">
    <w:name w:val="Body Text 2 Char"/>
    <w:link w:val="BodyText2"/>
    <w:semiHidden/>
    <w:locked/>
    <w:rPr>
      <w:rFonts w:cs="Times New Roman"/>
      <w:sz w:val="24"/>
      <w:szCs w:val="24"/>
      <w:lang w:val="en-US" w:eastAsia="en-US"/>
    </w:rPr>
  </w:style>
  <w:style w:type="paragraph" w:styleId="BodyText3">
    <w:name w:val="Body Text 3"/>
    <w:basedOn w:val="BodyText"/>
    <w:link w:val="BodyText3Char"/>
    <w:rPr>
      <w:sz w:val="16"/>
      <w:szCs w:val="16"/>
    </w:rPr>
  </w:style>
  <w:style w:type="character" w:customStyle="1" w:styleId="BodyText3Char">
    <w:name w:val="Body Text 3 Char"/>
    <w:link w:val="BodyText3"/>
    <w:semiHidden/>
    <w:locked/>
    <w:rPr>
      <w:rFonts w:cs="Times New Roman"/>
      <w:sz w:val="16"/>
      <w:szCs w:val="16"/>
      <w:lang w:val="en-US" w:eastAsia="en-US"/>
    </w:rPr>
  </w:style>
  <w:style w:type="paragraph" w:styleId="BodyTextFirstIndent">
    <w:name w:val="Body Text First Indent"/>
    <w:basedOn w:val="BodyTextBaseNoNumber"/>
    <w:link w:val="BodyTextFirstIndentChar"/>
    <w:pPr>
      <w:ind w:firstLine="720"/>
    </w:pPr>
  </w:style>
  <w:style w:type="character" w:customStyle="1" w:styleId="BodyTextFirstIndentChar">
    <w:name w:val="Body Text First Indent Char"/>
    <w:basedOn w:val="BodyTextChar"/>
    <w:link w:val="BodyTextFirstIndent"/>
    <w:semiHidden/>
    <w:locked/>
    <w:rPr>
      <w:rFonts w:cs="Times New Roman"/>
      <w:sz w:val="24"/>
      <w:szCs w:val="24"/>
      <w:lang w:val="en-US" w:eastAsia="en-US"/>
    </w:rPr>
  </w:style>
  <w:style w:type="paragraph" w:styleId="BodyTextIndent">
    <w:name w:val="Body Text Indent"/>
    <w:basedOn w:val="BodyTextBaseNoNumber"/>
    <w:link w:val="BodyTextIndentChar"/>
    <w:pPr>
      <w:ind w:left="720"/>
    </w:pPr>
  </w:style>
  <w:style w:type="character" w:customStyle="1" w:styleId="BodyTextIndentChar">
    <w:name w:val="Body Text Indent Char"/>
    <w:link w:val="BodyTextIndent"/>
    <w:semiHidden/>
    <w:locked/>
    <w:rPr>
      <w:rFonts w:cs="Times New Roman"/>
      <w:sz w:val="24"/>
      <w:szCs w:val="24"/>
      <w:lang w:val="en-US" w:eastAsia="en-US"/>
    </w:rPr>
  </w:style>
  <w:style w:type="paragraph" w:styleId="BodyTextFirstIndent2">
    <w:name w:val="Body Text First Indent 2"/>
    <w:basedOn w:val="BodyTextFirstIndent"/>
    <w:link w:val="BodyTextFirstIndent2Char"/>
    <w:pPr>
      <w:spacing w:after="120" w:line="480" w:lineRule="auto"/>
    </w:pPr>
  </w:style>
  <w:style w:type="character" w:customStyle="1" w:styleId="BodyTextFirstIndent2Char">
    <w:name w:val="Body Text First Indent 2 Char"/>
    <w:basedOn w:val="BodyTextIndentChar"/>
    <w:link w:val="BodyTextFirstIndent2"/>
    <w:semiHidden/>
    <w:locked/>
    <w:rPr>
      <w:rFonts w:cs="Times New Roman"/>
      <w:sz w:val="24"/>
      <w:szCs w:val="24"/>
      <w:lang w:val="en-US" w:eastAsia="en-US"/>
    </w:rPr>
  </w:style>
  <w:style w:type="paragraph" w:styleId="BodyTextIndent2">
    <w:name w:val="Body Text Indent 2"/>
    <w:basedOn w:val="BodyTextIndent"/>
    <w:link w:val="BodyTextIndent2Char"/>
    <w:pPr>
      <w:spacing w:after="120" w:line="480" w:lineRule="auto"/>
    </w:pPr>
  </w:style>
  <w:style w:type="character" w:customStyle="1" w:styleId="BodyTextIndent2Char">
    <w:name w:val="Body Text Indent 2 Char"/>
    <w:link w:val="BodyTextIndent2"/>
    <w:semiHidden/>
    <w:locked/>
    <w:rPr>
      <w:rFonts w:cs="Times New Roman"/>
      <w:sz w:val="24"/>
      <w:szCs w:val="24"/>
      <w:lang w:val="en-US" w:eastAsia="en-US"/>
    </w:rPr>
  </w:style>
  <w:style w:type="paragraph" w:styleId="BodyTextIndent3">
    <w:name w:val="Body Text Indent 3"/>
    <w:basedOn w:val="BodyTextIndent"/>
    <w:link w:val="BodyTextIndent3Char"/>
    <w:rPr>
      <w:sz w:val="16"/>
      <w:szCs w:val="16"/>
    </w:rPr>
  </w:style>
  <w:style w:type="character" w:customStyle="1" w:styleId="BodyTextIndent3Char">
    <w:name w:val="Body Text Indent 3 Char"/>
    <w:link w:val="BodyTextIndent3"/>
    <w:semiHidden/>
    <w:locked/>
    <w:rPr>
      <w:rFonts w:cs="Times New Roman"/>
      <w:sz w:val="16"/>
      <w:szCs w:val="16"/>
      <w:lang w:val="en-US" w:eastAsia="en-US"/>
    </w:rPr>
  </w:style>
  <w:style w:type="paragraph" w:customStyle="1" w:styleId="CaptionCase">
    <w:name w:val="Caption Case"/>
    <w:basedOn w:val="Normal"/>
    <w:pPr>
      <w:ind w:right="360"/>
    </w:pPr>
    <w:rPr>
      <w:szCs w:val="20"/>
    </w:rPr>
  </w:style>
  <w:style w:type="paragraph" w:customStyle="1" w:styleId="ClientName">
    <w:name w:val="Client Name"/>
    <w:basedOn w:val="Normal"/>
    <w:pPr>
      <w:spacing w:line="520" w:lineRule="atLeast"/>
    </w:pPr>
    <w:rPr>
      <w:rFonts w:ascii="Arial" w:hAnsi="Arial" w:cs="Arial"/>
      <w:noProof/>
      <w:sz w:val="44"/>
      <w:szCs w:val="20"/>
      <w:lang w:val="en-GB"/>
    </w:rPr>
  </w:style>
  <w:style w:type="paragraph" w:styleId="Date">
    <w:name w:val="Date"/>
    <w:basedOn w:val="Heading"/>
    <w:next w:val="Normal"/>
    <w:link w:val="DateChar"/>
  </w:style>
  <w:style w:type="character" w:customStyle="1" w:styleId="DateChar">
    <w:name w:val="Date Char"/>
    <w:link w:val="Date"/>
    <w:semiHidden/>
    <w:locked/>
    <w:rPr>
      <w:rFonts w:ascii="Arial" w:hAnsi="Arial" w:cs="Arial"/>
      <w:b/>
      <w:sz w:val="24"/>
      <w:lang w:val="en-US" w:eastAsia="en-US" w:bidi="ar-SA"/>
    </w:rPr>
  </w:style>
  <w:style w:type="paragraph" w:customStyle="1" w:styleId="LetterDate">
    <w:name w:val="Letter Date"/>
    <w:basedOn w:val="BodyText"/>
    <w:next w:val="Normal"/>
    <w:pPr>
      <w:spacing w:after="0" w:line="360" w:lineRule="atLeast"/>
    </w:pPr>
    <w:rPr>
      <w:rFonts w:ascii="Arial" w:hAnsi="Arial" w:cs="Arial"/>
      <w:noProof/>
      <w:sz w:val="28"/>
      <w:szCs w:val="28"/>
      <w:lang w:val="en-GB"/>
    </w:rPr>
  </w:style>
  <w:style w:type="paragraph" w:customStyle="1" w:styleId="ReportTitle">
    <w:name w:val="Report Title"/>
    <w:basedOn w:val="Normal"/>
    <w:next w:val="LetterDate"/>
    <w:pPr>
      <w:spacing w:before="300" w:line="520" w:lineRule="atLeast"/>
    </w:pPr>
    <w:rPr>
      <w:rFonts w:ascii="Arial Black" w:hAnsi="Arial Black" w:cs="Arial"/>
      <w:noProof/>
      <w:sz w:val="44"/>
      <w:szCs w:val="20"/>
      <w:lang w:val="en-GB"/>
    </w:rPr>
  </w:style>
  <w:style w:type="paragraph" w:styleId="Signature">
    <w:name w:val="Signature"/>
    <w:basedOn w:val="Normal"/>
    <w:link w:val="SignatureChar"/>
    <w:pPr>
      <w:keepNext/>
    </w:pPr>
  </w:style>
  <w:style w:type="character" w:customStyle="1" w:styleId="SignatureChar">
    <w:name w:val="Signature Char"/>
    <w:link w:val="Signature"/>
    <w:semiHidden/>
    <w:locked/>
    <w:rPr>
      <w:rFonts w:cs="Times New Roman"/>
      <w:sz w:val="24"/>
      <w:szCs w:val="24"/>
      <w:lang w:val="en-US" w:eastAsia="en-US"/>
    </w:rPr>
  </w:style>
  <w:style w:type="paragraph" w:customStyle="1" w:styleId="TableHeadingText">
    <w:name w:val="Table Heading Text"/>
    <w:basedOn w:val="Normal"/>
    <w:pPr>
      <w:spacing w:after="300" w:line="240" w:lineRule="atLeast"/>
      <w:ind w:left="187" w:right="187"/>
    </w:pPr>
    <w:rPr>
      <w:rFonts w:ascii="Arial Black" w:hAnsi="Arial Black"/>
      <w:sz w:val="18"/>
      <w:szCs w:val="20"/>
    </w:rPr>
  </w:style>
  <w:style w:type="paragraph" w:customStyle="1" w:styleId="ReportDate">
    <w:name w:val="Report Date"/>
    <w:basedOn w:val="Heading"/>
    <w:pPr>
      <w:spacing w:before="0" w:after="0" w:line="360" w:lineRule="atLeast"/>
      <w:ind w:left="0" w:firstLine="0"/>
    </w:pPr>
    <w:rPr>
      <w:b w:val="0"/>
      <w:sz w:val="28"/>
    </w:rPr>
  </w:style>
  <w:style w:type="paragraph" w:customStyle="1" w:styleId="BodyTextBaseNoNumber">
    <w:name w:val="Body Text Base No Number"/>
    <w:basedOn w:val="Normal"/>
    <w:pPr>
      <w:spacing w:after="270"/>
    </w:pPr>
  </w:style>
  <w:style w:type="character" w:styleId="Hyperlink">
    <w:name w:val="Hyperlink"/>
    <w:rsid w:val="00BC18B1"/>
    <w:rPr>
      <w:color w:val="0000FF"/>
      <w:u w:val="single"/>
    </w:rPr>
  </w:style>
  <w:style w:type="paragraph" w:customStyle="1" w:styleId="Bullet1">
    <w:name w:val="Bullet 1"/>
    <w:basedOn w:val="BodyText"/>
    <w:rsid w:val="00BC18B1"/>
    <w:pPr>
      <w:tabs>
        <w:tab w:val="left" w:pos="720"/>
        <w:tab w:val="left" w:pos="1080"/>
      </w:tabs>
      <w:spacing w:after="280" w:line="264" w:lineRule="auto"/>
    </w:pPr>
  </w:style>
  <w:style w:type="paragraph" w:styleId="NormalWeb">
    <w:name w:val="Normal (Web)"/>
    <w:basedOn w:val="Normal"/>
    <w:unhideWhenUsed/>
    <w:rsid w:val="00A77743"/>
    <w:pPr>
      <w:spacing w:before="100" w:beforeAutospacing="1" w:after="100" w:afterAutospacing="1"/>
    </w:pPr>
    <w:rPr>
      <w:rFonts w:eastAsia="Times New Roman"/>
      <w:lang w:eastAsia="ja-JP"/>
    </w:rPr>
  </w:style>
  <w:style w:type="character" w:customStyle="1" w:styleId="title1">
    <w:name w:val="title1"/>
    <w:rsid w:val="0042299F"/>
    <w:rPr>
      <w:rFonts w:ascii="Arial" w:hAnsi="Arial" w:cs="Arial" w:hint="default"/>
      <w:b/>
      <w:bCs/>
      <w:color w:val="140470"/>
    </w:rPr>
  </w:style>
  <w:style w:type="character" w:customStyle="1" w:styleId="jtitle1">
    <w:name w:val="jtitle1"/>
    <w:rsid w:val="0042299F"/>
    <w:rPr>
      <w:rFonts w:ascii="Arial" w:hAnsi="Arial" w:cs="Arial" w:hint="default"/>
      <w:b/>
      <w:bCs/>
      <w:color w:val="000000"/>
    </w:rPr>
  </w:style>
  <w:style w:type="paragraph" w:styleId="PlainText">
    <w:name w:val="Plain Text"/>
    <w:basedOn w:val="Normal"/>
    <w:link w:val="PlainTextChar"/>
    <w:uiPriority w:val="99"/>
    <w:unhideWhenUsed/>
    <w:rsid w:val="00E64CA2"/>
    <w:rPr>
      <w:rFonts w:ascii="Calibri" w:eastAsia="Calibri" w:hAnsi="Calibri"/>
      <w:sz w:val="22"/>
      <w:szCs w:val="21"/>
    </w:rPr>
  </w:style>
  <w:style w:type="character" w:customStyle="1" w:styleId="PlainTextChar">
    <w:name w:val="Plain Text Char"/>
    <w:link w:val="PlainText"/>
    <w:uiPriority w:val="99"/>
    <w:rsid w:val="00E64CA2"/>
    <w:rPr>
      <w:rFonts w:ascii="Calibri" w:eastAsia="Calibri" w:hAnsi="Calibri"/>
      <w:sz w:val="22"/>
      <w:szCs w:val="21"/>
    </w:rPr>
  </w:style>
  <w:style w:type="paragraph" w:styleId="ListParagraph">
    <w:name w:val="List Paragraph"/>
    <w:basedOn w:val="Normal"/>
    <w:uiPriority w:val="34"/>
    <w:qFormat/>
    <w:rsid w:val="00D63DA2"/>
    <w:pPr>
      <w:ind w:left="720"/>
      <w:contextualSpacing/>
    </w:pPr>
  </w:style>
  <w:style w:type="character" w:customStyle="1" w:styleId="elementor-icon-list-text">
    <w:name w:val="elementor-icon-list-text"/>
    <w:basedOn w:val="DefaultParagraphFont"/>
    <w:rsid w:val="00000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72123">
      <w:bodyDiv w:val="1"/>
      <w:marLeft w:val="0"/>
      <w:marRight w:val="0"/>
      <w:marTop w:val="0"/>
      <w:marBottom w:val="0"/>
      <w:divBdr>
        <w:top w:val="none" w:sz="0" w:space="0" w:color="auto"/>
        <w:left w:val="none" w:sz="0" w:space="0" w:color="auto"/>
        <w:bottom w:val="none" w:sz="0" w:space="0" w:color="auto"/>
        <w:right w:val="none" w:sz="0" w:space="0" w:color="auto"/>
      </w:divBdr>
      <w:divsChild>
        <w:div w:id="317881981">
          <w:marLeft w:val="0"/>
          <w:marRight w:val="0"/>
          <w:marTop w:val="0"/>
          <w:marBottom w:val="0"/>
          <w:divBdr>
            <w:top w:val="none" w:sz="0" w:space="0" w:color="auto"/>
            <w:left w:val="none" w:sz="0" w:space="0" w:color="auto"/>
            <w:bottom w:val="none" w:sz="0" w:space="0" w:color="auto"/>
            <w:right w:val="none" w:sz="0" w:space="0" w:color="auto"/>
          </w:divBdr>
        </w:div>
        <w:div w:id="504713005">
          <w:marLeft w:val="0"/>
          <w:marRight w:val="0"/>
          <w:marTop w:val="0"/>
          <w:marBottom w:val="0"/>
          <w:divBdr>
            <w:top w:val="none" w:sz="0" w:space="0" w:color="auto"/>
            <w:left w:val="none" w:sz="0" w:space="0" w:color="auto"/>
            <w:bottom w:val="none" w:sz="0" w:space="0" w:color="auto"/>
            <w:right w:val="none" w:sz="0" w:space="0" w:color="auto"/>
          </w:divBdr>
        </w:div>
      </w:divsChild>
    </w:div>
    <w:div w:id="769282447">
      <w:bodyDiv w:val="1"/>
      <w:marLeft w:val="0"/>
      <w:marRight w:val="0"/>
      <w:marTop w:val="0"/>
      <w:marBottom w:val="0"/>
      <w:divBdr>
        <w:top w:val="none" w:sz="0" w:space="0" w:color="auto"/>
        <w:left w:val="none" w:sz="0" w:space="0" w:color="auto"/>
        <w:bottom w:val="none" w:sz="0" w:space="0" w:color="auto"/>
        <w:right w:val="none" w:sz="0" w:space="0" w:color="auto"/>
      </w:divBdr>
    </w:div>
    <w:div w:id="937449549">
      <w:bodyDiv w:val="1"/>
      <w:marLeft w:val="0"/>
      <w:marRight w:val="0"/>
      <w:marTop w:val="0"/>
      <w:marBottom w:val="0"/>
      <w:divBdr>
        <w:top w:val="none" w:sz="0" w:space="0" w:color="auto"/>
        <w:left w:val="none" w:sz="0" w:space="0" w:color="auto"/>
        <w:bottom w:val="none" w:sz="0" w:space="0" w:color="auto"/>
        <w:right w:val="none" w:sz="0" w:space="0" w:color="auto"/>
      </w:divBdr>
    </w:div>
    <w:div w:id="1013608783">
      <w:bodyDiv w:val="1"/>
      <w:marLeft w:val="0"/>
      <w:marRight w:val="0"/>
      <w:marTop w:val="0"/>
      <w:marBottom w:val="0"/>
      <w:divBdr>
        <w:top w:val="none" w:sz="0" w:space="0" w:color="auto"/>
        <w:left w:val="none" w:sz="0" w:space="0" w:color="auto"/>
        <w:bottom w:val="none" w:sz="0" w:space="0" w:color="auto"/>
        <w:right w:val="none" w:sz="0" w:space="0" w:color="auto"/>
      </w:divBdr>
    </w:div>
    <w:div w:id="1468626338">
      <w:bodyDiv w:val="1"/>
      <w:marLeft w:val="0"/>
      <w:marRight w:val="0"/>
      <w:marTop w:val="0"/>
      <w:marBottom w:val="0"/>
      <w:divBdr>
        <w:top w:val="none" w:sz="0" w:space="0" w:color="auto"/>
        <w:left w:val="none" w:sz="0" w:space="0" w:color="auto"/>
        <w:bottom w:val="none" w:sz="0" w:space="0" w:color="auto"/>
        <w:right w:val="none" w:sz="0" w:space="0" w:color="auto"/>
      </w:divBdr>
    </w:div>
    <w:div w:id="1817188588">
      <w:bodyDiv w:val="1"/>
      <w:marLeft w:val="0"/>
      <w:marRight w:val="0"/>
      <w:marTop w:val="0"/>
      <w:marBottom w:val="0"/>
      <w:divBdr>
        <w:top w:val="none" w:sz="0" w:space="0" w:color="auto"/>
        <w:left w:val="none" w:sz="0" w:space="0" w:color="auto"/>
        <w:bottom w:val="none" w:sz="0" w:space="0" w:color="auto"/>
        <w:right w:val="none" w:sz="0" w:space="0" w:color="auto"/>
      </w:divBdr>
    </w:div>
    <w:div w:id="1843081145">
      <w:bodyDiv w:val="1"/>
      <w:marLeft w:val="0"/>
      <w:marRight w:val="0"/>
      <w:marTop w:val="0"/>
      <w:marBottom w:val="0"/>
      <w:divBdr>
        <w:top w:val="none" w:sz="0" w:space="0" w:color="auto"/>
        <w:left w:val="none" w:sz="0" w:space="0" w:color="auto"/>
        <w:bottom w:val="none" w:sz="0" w:space="0" w:color="auto"/>
        <w:right w:val="none" w:sz="0" w:space="0" w:color="auto"/>
      </w:divBdr>
    </w:div>
    <w:div w:id="1858276898">
      <w:bodyDiv w:val="1"/>
      <w:marLeft w:val="0"/>
      <w:marRight w:val="0"/>
      <w:marTop w:val="0"/>
      <w:marBottom w:val="0"/>
      <w:divBdr>
        <w:top w:val="none" w:sz="0" w:space="0" w:color="auto"/>
        <w:left w:val="none" w:sz="0" w:space="0" w:color="auto"/>
        <w:bottom w:val="none" w:sz="0" w:space="0" w:color="auto"/>
        <w:right w:val="none" w:sz="0" w:space="0" w:color="auto"/>
      </w:divBdr>
      <w:divsChild>
        <w:div w:id="255019296">
          <w:marLeft w:val="0"/>
          <w:marRight w:val="0"/>
          <w:marTop w:val="0"/>
          <w:marBottom w:val="0"/>
          <w:divBdr>
            <w:top w:val="none" w:sz="0" w:space="0" w:color="auto"/>
            <w:left w:val="none" w:sz="0" w:space="0" w:color="auto"/>
            <w:bottom w:val="none" w:sz="0" w:space="0" w:color="auto"/>
            <w:right w:val="none" w:sz="0" w:space="0" w:color="auto"/>
          </w:divBdr>
          <w:divsChild>
            <w:div w:id="1251505147">
              <w:marLeft w:val="0"/>
              <w:marRight w:val="0"/>
              <w:marTop w:val="0"/>
              <w:marBottom w:val="0"/>
              <w:divBdr>
                <w:top w:val="none" w:sz="0" w:space="0" w:color="auto"/>
                <w:left w:val="none" w:sz="0" w:space="0" w:color="auto"/>
                <w:bottom w:val="none" w:sz="0" w:space="0" w:color="auto"/>
                <w:right w:val="none" w:sz="0" w:space="0" w:color="auto"/>
              </w:divBdr>
              <w:divsChild>
                <w:div w:id="922035047">
                  <w:marLeft w:val="0"/>
                  <w:marRight w:val="0"/>
                  <w:marTop w:val="0"/>
                  <w:marBottom w:val="0"/>
                  <w:divBdr>
                    <w:top w:val="none" w:sz="0" w:space="0" w:color="auto"/>
                    <w:left w:val="none" w:sz="0" w:space="0" w:color="auto"/>
                    <w:bottom w:val="none" w:sz="0" w:space="0" w:color="auto"/>
                    <w:right w:val="none" w:sz="0" w:space="0" w:color="auto"/>
                  </w:divBdr>
                  <w:divsChild>
                    <w:div w:id="811214692">
                      <w:marLeft w:val="2925"/>
                      <w:marRight w:val="0"/>
                      <w:marTop w:val="0"/>
                      <w:marBottom w:val="225"/>
                      <w:divBdr>
                        <w:top w:val="none" w:sz="0" w:space="0" w:color="auto"/>
                        <w:left w:val="none" w:sz="0" w:space="0" w:color="auto"/>
                        <w:bottom w:val="none" w:sz="0" w:space="0" w:color="auto"/>
                        <w:right w:val="none" w:sz="0" w:space="0" w:color="auto"/>
                      </w:divBdr>
                      <w:divsChild>
                        <w:div w:id="571356822">
                          <w:marLeft w:val="0"/>
                          <w:marRight w:val="0"/>
                          <w:marTop w:val="0"/>
                          <w:marBottom w:val="0"/>
                          <w:divBdr>
                            <w:top w:val="none" w:sz="0" w:space="0" w:color="auto"/>
                            <w:left w:val="none" w:sz="0" w:space="0" w:color="auto"/>
                            <w:bottom w:val="none" w:sz="0" w:space="0" w:color="auto"/>
                            <w:right w:val="none" w:sz="0" w:space="0" w:color="auto"/>
                          </w:divBdr>
                          <w:divsChild>
                            <w:div w:id="100292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alclearscience.com/articles/2011/02/25/energy_policy_obamas_double_vision_106229.htm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bernstein\Documents\C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Consulting Firm NDA" ma:contentTypeID="0x0101001E73003E7B1320479B7FFEFDA9D9BA5400465EF690E5AB4248980956731C6DBC04" ma:contentTypeVersion="2" ma:contentTypeDescription="" ma:contentTypeScope="" ma:versionID="f8fc7ab0437b2ad0de2cc55c755df1fc">
  <xsd:schema xmlns:xsd="http://www.w3.org/2001/XMLSchema" xmlns:p="http://schemas.microsoft.com/office/2006/metadata/properties" targetNamespace="http://schemas.microsoft.com/office/2006/metadata/properties" ma:root="true" ma:fieldsID="98077a3d26d91058769b56bde151d0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AC9F8C8-0373-4306-A2FB-A73934026703}">
  <ds:schemaRefs>
    <ds:schemaRef ds:uri="http://schemas.openxmlformats.org/officeDocument/2006/bibliography"/>
  </ds:schemaRefs>
</ds:datastoreItem>
</file>

<file path=customXml/itemProps2.xml><?xml version="1.0" encoding="utf-8"?>
<ds:datastoreItem xmlns:ds="http://schemas.openxmlformats.org/officeDocument/2006/customXml" ds:itemID="{BC57F2A2-B653-4E9D-B0D1-99D13BA1DA10}">
  <ds:schemaRefs>
    <ds:schemaRef ds:uri="http://schemas.microsoft.com/office/2006/metadata/longProperties"/>
  </ds:schemaRefs>
</ds:datastoreItem>
</file>

<file path=customXml/itemProps3.xml><?xml version="1.0" encoding="utf-8"?>
<ds:datastoreItem xmlns:ds="http://schemas.openxmlformats.org/officeDocument/2006/customXml" ds:itemID="{BCEED37F-59E4-4912-8D67-E82E23CB03EE}">
  <ds:schemaRefs>
    <ds:schemaRef ds:uri="http://schemas.microsoft.com/sharepoint/v3/contenttype/forms"/>
  </ds:schemaRefs>
</ds:datastoreItem>
</file>

<file path=customXml/itemProps4.xml><?xml version="1.0" encoding="utf-8"?>
<ds:datastoreItem xmlns:ds="http://schemas.openxmlformats.org/officeDocument/2006/customXml" ds:itemID="{060AED8D-E449-4264-83B0-A20109B2107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2A371DA-DB3E-400A-9F52-943F59D19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CV.DOT</Template>
  <TotalTime>2</TotalTime>
  <Pages>5</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Bernstein_CV</vt:lpstr>
    </vt:vector>
  </TitlesOfParts>
  <Company>National Economic Research Associates</Company>
  <LinksUpToDate>false</LinksUpToDate>
  <CharactersWithSpaces>9452</CharactersWithSpaces>
  <SharedDoc>false</SharedDoc>
  <HLinks>
    <vt:vector size="24" baseType="variant">
      <vt:variant>
        <vt:i4>196697</vt:i4>
      </vt:variant>
      <vt:variant>
        <vt:i4>15</vt:i4>
      </vt:variant>
      <vt:variant>
        <vt:i4>0</vt:i4>
      </vt:variant>
      <vt:variant>
        <vt:i4>5</vt:i4>
      </vt:variant>
      <vt:variant>
        <vt:lpwstr>http://www.energytomorrow.org/EnergyBillStudy2007.pdf</vt:lpwstr>
      </vt:variant>
      <vt:variant>
        <vt:lpwstr/>
      </vt:variant>
      <vt:variant>
        <vt:i4>3539016</vt:i4>
      </vt:variant>
      <vt:variant>
        <vt:i4>12</vt:i4>
      </vt:variant>
      <vt:variant>
        <vt:i4>0</vt:i4>
      </vt:variant>
      <vt:variant>
        <vt:i4>5</vt:i4>
      </vt:variant>
      <vt:variant>
        <vt:lpwstr>http://www.realclearscience.com/articles/2011/02/25/energy_policy_obamas_double_vision_106229.html</vt:lpwstr>
      </vt:variant>
      <vt:variant>
        <vt:lpwstr/>
      </vt:variant>
      <vt:variant>
        <vt:i4>655472</vt:i4>
      </vt:variant>
      <vt:variant>
        <vt:i4>9</vt:i4>
      </vt:variant>
      <vt:variant>
        <vt:i4>0</vt:i4>
      </vt:variant>
      <vt:variant>
        <vt:i4>5</vt:i4>
      </vt:variant>
      <vt:variant>
        <vt:lpwstr>http://www.nera.com/nera-files/PUB_Renewable_Energy_Subsidies_Incentives_1212.pdf</vt:lpwstr>
      </vt:variant>
      <vt:variant>
        <vt:lpwstr/>
      </vt:variant>
      <vt:variant>
        <vt:i4>1441868</vt:i4>
      </vt:variant>
      <vt:variant>
        <vt:i4>6</vt:i4>
      </vt:variant>
      <vt:variant>
        <vt:i4>0</vt:i4>
      </vt:variant>
      <vt:variant>
        <vt:i4>5</vt:i4>
      </vt:variant>
      <vt:variant>
        <vt:lpwstr>http://www.nera.com/nera-files/PUB_Smith_NAM_FinalReport_0213.pdf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Bernstein_CV</dc:title>
  <dc:creator>simone.cote</dc:creator>
  <cp:lastModifiedBy>P B</cp:lastModifiedBy>
  <cp:revision>3</cp:revision>
  <cp:lastPrinted>2021-01-25T07:10:00Z</cp:lastPrinted>
  <dcterms:created xsi:type="dcterms:W3CDTF">2022-01-26T23:58:00Z</dcterms:created>
  <dcterms:modified xsi:type="dcterms:W3CDTF">2022-08-26T22:28:00Z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psOrigTemp">
    <vt:lpwstr>CV.dot</vt:lpwstr>
  </property>
  <property fmtid="{D5CDD505-2E9C-101B-9397-08002B2CF9AE}" pid="3" name="zpsAddress">
    <vt:lpwstr>1255 23rd Street NW</vt:lpwstr>
  </property>
  <property fmtid="{D5CDD505-2E9C-101B-9397-08002B2CF9AE}" pid="4" name="zpsChapterInclude">
    <vt:lpwstr>0</vt:lpwstr>
  </property>
  <property fmtid="{D5CDD505-2E9C-101B-9397-08002B2CF9AE}" pid="5" name="zpsChapterSeparator">
    <vt:lpwstr>0</vt:lpwstr>
  </property>
  <property fmtid="{D5CDD505-2E9C-101B-9397-08002B2CF9AE}" pid="6" name="zpsCityState">
    <vt:lpwstr>Washington, DC 20037</vt:lpwstr>
  </property>
  <property fmtid="{D5CDD505-2E9C-101B-9397-08002B2CF9AE}" pid="7" name="zpsCover">
    <vt:lpwstr>NA!</vt:lpwstr>
  </property>
  <property fmtid="{D5CDD505-2E9C-101B-9397-08002B2CF9AE}" pid="8" name="zpsDraftDate">
    <vt:lpwstr>None</vt:lpwstr>
  </property>
  <property fmtid="{D5CDD505-2E9C-101B-9397-08002B2CF9AE}" pid="9" name="zpsDraftText1">
    <vt:lpwstr/>
  </property>
  <property fmtid="{D5CDD505-2E9C-101B-9397-08002B2CF9AE}" pid="10" name="zpsDraftText2">
    <vt:lpwstr/>
  </property>
  <property fmtid="{D5CDD505-2E9C-101B-9397-08002B2CF9AE}" pid="11" name="zpsEmail">
    <vt:lpwstr>paul.bernstein@nera.com</vt:lpwstr>
  </property>
  <property fmtid="{D5CDD505-2E9C-101B-9397-08002B2CF9AE}" pid="12" name="zpsFax">
    <vt:lpwstr>+1 202 466 3605</vt:lpwstr>
  </property>
  <property fmtid="{D5CDD505-2E9C-101B-9397-08002B2CF9AE}" pid="13" name="zpsFileName">
    <vt:lpwstr>False</vt:lpwstr>
  </property>
  <property fmtid="{D5CDD505-2E9C-101B-9397-08002B2CF9AE}" pid="14" name="zpsFooterEven">
    <vt:lpwstr>NA!</vt:lpwstr>
  </property>
  <property fmtid="{D5CDD505-2E9C-101B-9397-08002B2CF9AE}" pid="15" name="zpsFooterOdd">
    <vt:lpwstr>zFooterRunningOddS</vt:lpwstr>
  </property>
  <property fmtid="{D5CDD505-2E9C-101B-9397-08002B2CF9AE}" pid="16" name="zpsFooterPg1">
    <vt:lpwstr>zFooterMemoPg1S</vt:lpwstr>
  </property>
  <property fmtid="{D5CDD505-2E9C-101B-9397-08002B2CF9AE}" pid="17" name="zpsHeaderEven">
    <vt:lpwstr>NA!</vt:lpwstr>
  </property>
  <property fmtid="{D5CDD505-2E9C-101B-9397-08002B2CF9AE}" pid="18" name="zpsHeaderOdd">
    <vt:lpwstr>zHeaderRunningCustomOdd</vt:lpwstr>
  </property>
  <property fmtid="{D5CDD505-2E9C-101B-9397-08002B2CF9AE}" pid="19" name="zpsHeaderPg1">
    <vt:lpwstr>zHeaderLetterPg1S</vt:lpwstr>
  </property>
  <property fmtid="{D5CDD505-2E9C-101B-9397-08002B2CF9AE}" pid="20" name="zpsHeaderType">
    <vt:lpwstr>Running</vt:lpwstr>
  </property>
  <property fmtid="{D5CDD505-2E9C-101B-9397-08002B2CF9AE}" pid="21" name="zpsHeading">
    <vt:lpwstr>NERA (Flush)</vt:lpwstr>
  </property>
  <property fmtid="{D5CDD505-2E9C-101B-9397-08002B2CF9AE}" pid="22" name="zpsHeadingCap">
    <vt:lpwstr>Regular</vt:lpwstr>
  </property>
  <property fmtid="{D5CDD505-2E9C-101B-9397-08002B2CF9AE}" pid="23" name="zpsHeadingWordCap">
    <vt:lpwstr>False</vt:lpwstr>
  </property>
  <property fmtid="{D5CDD505-2E9C-101B-9397-08002B2CF9AE}" pid="24" name="zpsIndent">
    <vt:lpwstr>0</vt:lpwstr>
  </property>
  <property fmtid="{D5CDD505-2E9C-101B-9397-08002B2CF9AE}" pid="25" name="zpsNERAVersion">
    <vt:lpwstr> 6.82</vt:lpwstr>
  </property>
  <property fmtid="{D5CDD505-2E9C-101B-9397-08002B2CF9AE}" pid="26" name="zpsName">
    <vt:lpwstr>Paul Bernstein</vt:lpwstr>
  </property>
  <property fmtid="{D5CDD505-2E9C-101B-9397-08002B2CF9AE}" pid="27" name="zpsNameSignature">
    <vt:lpwstr>NA!</vt:lpwstr>
  </property>
  <property fmtid="{D5CDD505-2E9C-101B-9397-08002B2CF9AE}" pid="28" name="zpsNameStationery">
    <vt:lpwstr>Paul Bernstein</vt:lpwstr>
  </property>
  <property fmtid="{D5CDD505-2E9C-101B-9397-08002B2CF9AE}" pid="29" name="zpsPhone">
    <vt:lpwstr>+1 202 466 3510</vt:lpwstr>
  </property>
  <property fmtid="{D5CDD505-2E9C-101B-9397-08002B2CF9AE}" pid="30" name="zpsPhoneDirect">
    <vt:lpwstr>Direct dial: +1 202 352 4741</vt:lpwstr>
  </property>
  <property fmtid="{D5CDD505-2E9C-101B-9397-08002B2CF9AE}" pid="31" name="zpsPlainHeaderType">
    <vt:lpwstr>InFooter</vt:lpwstr>
  </property>
  <property fmtid="{D5CDD505-2E9C-101B-9397-08002B2CF9AE}" pid="32" name="zpsPrivilegedText1">
    <vt:lpwstr/>
  </property>
  <property fmtid="{D5CDD505-2E9C-101B-9397-08002B2CF9AE}" pid="33" name="zpsPrivilegedText2">
    <vt:lpwstr/>
  </property>
  <property fmtid="{D5CDD505-2E9C-101B-9397-08002B2CF9AE}" pid="34" name="zpsRunningHeaderText">
    <vt:lpwstr>Paul Bernstein</vt:lpwstr>
  </property>
  <property fmtid="{D5CDD505-2E9C-101B-9397-08002B2CF9AE}" pid="35" name="zpsRunningHeaderType">
    <vt:lpwstr>Custom</vt:lpwstr>
  </property>
  <property fmtid="{D5CDD505-2E9C-101B-9397-08002B2CF9AE}" pid="36" name="zpsSides">
    <vt:lpwstr>1</vt:lpwstr>
  </property>
  <property fmtid="{D5CDD505-2E9C-101B-9397-08002B2CF9AE}" pid="37" name="zpsStationery">
    <vt:lpwstr>Washington, DC</vt:lpwstr>
  </property>
  <property fmtid="{D5CDD505-2E9C-101B-9397-08002B2CF9AE}" pid="38" name="zpsTitle">
    <vt:lpwstr>Senior Consultant</vt:lpwstr>
  </property>
  <property fmtid="{D5CDD505-2E9C-101B-9397-08002B2CF9AE}" pid="39" name="zpsTitleSignature">
    <vt:lpwstr> NA!</vt:lpwstr>
  </property>
  <property fmtid="{D5CDD505-2E9C-101B-9397-08002B2CF9AE}" pid="40" name="zpsTitleStationery">
    <vt:lpwstr>Senior Consultant</vt:lpwstr>
  </property>
  <property fmtid="{D5CDD505-2E9C-101B-9397-08002B2CF9AE}" pid="41" name="zpsVia">
    <vt:lpwstr/>
  </property>
  <property fmtid="{D5CDD505-2E9C-101B-9397-08002B2CF9AE}" pid="42" name="zpsHeaderCover">
    <vt:lpwstr>NA!</vt:lpwstr>
  </property>
  <property fmtid="{D5CDD505-2E9C-101B-9397-08002B2CF9AE}" pid="43" name="zpsFooterCover">
    <vt:lpwstr>NA!</vt:lpwstr>
  </property>
  <property fmtid="{D5CDD505-2E9C-101B-9397-08002B2CF9AE}" pid="44" name="zpsLegalName">
    <vt:lpwstr>National Economic Research Associates, Inc.</vt:lpwstr>
  </property>
  <property fmtid="{D5CDD505-2E9C-101B-9397-08002B2CF9AE}" pid="45" name="zpsFaxDisclaimer">
    <vt:lpwstr>2</vt:lpwstr>
  </property>
  <property fmtid="{D5CDD505-2E9C-101B-9397-08002B2CF9AE}" pid="46" name="zpsHeaderBlock">
    <vt:lpwstr>National Economic Research Associates, Inc._x000d_1255 23rd Street NW_x000d_Washington, DC 20037_x000d_+1 202 466 3510 Fax +1 202 466 3605_x000d_Direct dial: _x000d_scott.bloomberg@nera.com_x000d_www.nera.com</vt:lpwstr>
  </property>
  <property fmtid="{D5CDD505-2E9C-101B-9397-08002B2CF9AE}" pid="47" name="zpsLegalText">
    <vt:lpwstr> </vt:lpwstr>
  </property>
  <property fmtid="{D5CDD505-2E9C-101B-9397-08002B2CF9AE}" pid="48" name="zpsLogoColor">
    <vt:lpwstr>Blue</vt:lpwstr>
  </property>
  <property fmtid="{D5CDD505-2E9C-101B-9397-08002B2CF9AE}" pid="49" name="ContentType">
    <vt:lpwstr>Consulting Firm NDA</vt:lpwstr>
  </property>
</Properties>
</file>